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557F" w14:textId="77777777" w:rsidR="00A81AE3" w:rsidRPr="00C72656" w:rsidRDefault="00A81AE3" w:rsidP="00B022CF">
      <w:pPr>
        <w:rPr>
          <w:color w:val="auto"/>
        </w:rPr>
      </w:pPr>
    </w:p>
    <w:p w14:paraId="3A2950B9" w14:textId="77777777" w:rsidR="00A37FCF" w:rsidRPr="00C72656" w:rsidRDefault="00A37FCF" w:rsidP="00A37FCF">
      <w:pPr>
        <w:spacing w:before="2400"/>
        <w:rPr>
          <w:color w:val="auto"/>
        </w:rPr>
      </w:pPr>
    </w:p>
    <w:p w14:paraId="5E0A9D5A" w14:textId="77777777" w:rsidR="00A37FCF" w:rsidRPr="00C72656" w:rsidRDefault="00A37FCF" w:rsidP="00A37FCF">
      <w:pPr>
        <w:jc w:val="center"/>
        <w:rPr>
          <w:color w:val="auto"/>
        </w:rPr>
      </w:pPr>
      <w:r w:rsidRPr="00C72656">
        <w:rPr>
          <w:b/>
          <w:bCs/>
          <w:color w:val="auto"/>
          <w:sz w:val="60"/>
          <w:szCs w:val="60"/>
        </w:rPr>
        <w:t>CRUCIFIXION-SIDE LIVING</w:t>
      </w:r>
    </w:p>
    <w:p w14:paraId="58435EDC" w14:textId="77777777" w:rsidR="00A37FCF" w:rsidRPr="00C72656" w:rsidRDefault="00A37FCF" w:rsidP="00A37FCF">
      <w:pPr>
        <w:spacing w:after="480"/>
        <w:jc w:val="center"/>
        <w:rPr>
          <w:color w:val="auto"/>
        </w:rPr>
      </w:pPr>
      <w:r w:rsidRPr="00C72656">
        <w:rPr>
          <w:i/>
          <w:iCs/>
          <w:color w:val="auto"/>
          <w:sz w:val="30"/>
          <w:szCs w:val="30"/>
        </w:rPr>
        <w:t>Seated with Christ, Called to Suffer, Walking the Descending Way</w:t>
      </w:r>
    </w:p>
    <w:p w14:paraId="2B9AFD9B" w14:textId="77777777" w:rsidR="00A37FCF" w:rsidRPr="00C72656" w:rsidRDefault="00A37FCF" w:rsidP="00A37FCF">
      <w:pPr>
        <w:pBdr>
          <w:bottom w:val="single" w:sz="8" w:space="1" w:color="9C7A2B"/>
        </w:pBdr>
        <w:spacing w:after="480"/>
        <w:ind w:left="2200" w:right="2200"/>
        <w:jc w:val="center"/>
        <w:rPr>
          <w:color w:val="auto"/>
        </w:rPr>
      </w:pPr>
    </w:p>
    <w:p w14:paraId="73FFFB6C" w14:textId="77777777" w:rsidR="00A37FCF" w:rsidRPr="00C72656" w:rsidRDefault="00A37FCF" w:rsidP="00A37FCF">
      <w:pPr>
        <w:spacing w:after="80"/>
        <w:ind w:left="1000" w:right="1000"/>
        <w:jc w:val="center"/>
        <w:rPr>
          <w:color w:val="auto"/>
        </w:rPr>
      </w:pPr>
      <w:r w:rsidRPr="00C72656">
        <w:rPr>
          <w:i/>
          <w:iCs/>
          <w:color w:val="auto"/>
          <w:sz w:val="26"/>
          <w:szCs w:val="26"/>
        </w:rPr>
        <w:t>“...if indeed we suffer with Him, that we may also be glorified together.”</w:t>
      </w:r>
    </w:p>
    <w:p w14:paraId="3E5D4F74" w14:textId="77777777" w:rsidR="00A37FCF" w:rsidRPr="00C72656" w:rsidRDefault="00A37FCF" w:rsidP="00A37FCF">
      <w:pPr>
        <w:spacing w:after="2000"/>
        <w:jc w:val="center"/>
        <w:rPr>
          <w:color w:val="auto"/>
        </w:rPr>
      </w:pPr>
      <w:r w:rsidRPr="00C72656">
        <w:rPr>
          <w:color w:val="auto"/>
          <w:sz w:val="22"/>
          <w:szCs w:val="22"/>
        </w:rPr>
        <w:t>Romans 8:17 (NKJV)</w:t>
      </w:r>
    </w:p>
    <w:p w14:paraId="1CBDDA4D" w14:textId="77777777" w:rsidR="00A37FCF" w:rsidRPr="00C72656" w:rsidRDefault="00A37FCF" w:rsidP="00A37FCF">
      <w:pPr>
        <w:spacing w:after="60"/>
        <w:jc w:val="center"/>
        <w:rPr>
          <w:color w:val="auto"/>
        </w:rPr>
      </w:pPr>
      <w:r w:rsidRPr="00C72656">
        <w:rPr>
          <w:b/>
          <w:bCs/>
          <w:color w:val="auto"/>
        </w:rPr>
        <w:t>A Study in Five Chapters</w:t>
      </w:r>
    </w:p>
    <w:p w14:paraId="70BF551F" w14:textId="67DD2601" w:rsidR="00A37FCF" w:rsidRPr="00C72656" w:rsidRDefault="00A37FCF" w:rsidP="00A37FCF">
      <w:pPr>
        <w:spacing w:after="60"/>
        <w:jc w:val="center"/>
        <w:rPr>
          <w:color w:val="auto"/>
        </w:rPr>
      </w:pPr>
      <w:r w:rsidRPr="00C72656">
        <w:rPr>
          <w:color w:val="auto"/>
          <w:sz w:val="22"/>
          <w:szCs w:val="22"/>
        </w:rPr>
        <w:t>An Adult Education Study, Prepared by James</w:t>
      </w:r>
      <w:r w:rsidR="006C651A">
        <w:rPr>
          <w:color w:val="auto"/>
          <w:sz w:val="22"/>
          <w:szCs w:val="22"/>
        </w:rPr>
        <w:t xml:space="preserve"> King</w:t>
      </w:r>
    </w:p>
    <w:p w14:paraId="77318689" w14:textId="77777777" w:rsidR="00A37FCF" w:rsidRPr="00C72656" w:rsidRDefault="00A37FCF" w:rsidP="00A37FCF">
      <w:pPr>
        <w:jc w:val="center"/>
        <w:rPr>
          <w:color w:val="auto"/>
        </w:rPr>
      </w:pPr>
      <w:r w:rsidRPr="00C72656">
        <w:rPr>
          <w:color w:val="auto"/>
          <w:sz w:val="22"/>
          <w:szCs w:val="22"/>
        </w:rPr>
        <w:t>2026</w:t>
      </w:r>
    </w:p>
    <w:p w14:paraId="420334C6" w14:textId="77777777" w:rsidR="00A37FCF" w:rsidRPr="00C72656" w:rsidRDefault="00A37FCF" w:rsidP="00A37FCF">
      <w:pPr>
        <w:rPr>
          <w:color w:val="auto"/>
        </w:rPr>
        <w:sectPr w:rsidR="00A37FCF" w:rsidRPr="00C72656" w:rsidSect="00A37FCF">
          <w:headerReference w:type="default" r:id="rId8"/>
          <w:pgSz w:w="12240" w:h="15840"/>
          <w:pgMar w:top="1440" w:right="1440" w:bottom="1440" w:left="1440" w:header="708" w:footer="708" w:gutter="0"/>
          <w:cols w:space="720"/>
          <w:docGrid w:linePitch="360"/>
        </w:sectPr>
      </w:pPr>
    </w:p>
    <w:p w14:paraId="330D558A" w14:textId="77777777" w:rsidR="00A81AE3" w:rsidRPr="00C72656" w:rsidRDefault="004F1764" w:rsidP="00653331">
      <w:pPr>
        <w:pStyle w:val="Heading1"/>
      </w:pPr>
      <w:bookmarkStart w:id="0" w:name="_Toc233310045"/>
      <w:r w:rsidRPr="00C72656">
        <w:lastRenderedPageBreak/>
        <w:t>Introduction</w:t>
      </w:r>
      <w:bookmarkEnd w:id="0"/>
    </w:p>
    <w:p w14:paraId="330D558B" w14:textId="77777777" w:rsidR="00A81AE3" w:rsidRPr="00C72656" w:rsidRDefault="004F1764" w:rsidP="00B022CF">
      <w:pPr>
        <w:rPr>
          <w:color w:val="auto"/>
        </w:rPr>
      </w:pPr>
      <w:r w:rsidRPr="00C72656">
        <w:rPr>
          <w:color w:val="auto"/>
        </w:rPr>
        <w:t xml:space="preserve">If you have walked with Christ for any length of time, you have probably felt a strange and uncomfortable tension. On one hand, Scripture tells you that you have already been raised with Christ, that you are seated with Him in the heavenly places, that the decisive battle has already been won. On the other hand, your actual life—the diagnosis, </w:t>
      </w:r>
      <w:proofErr w:type="gramStart"/>
      <w:r w:rsidRPr="00C72656">
        <w:rPr>
          <w:color w:val="auto"/>
        </w:rPr>
        <w:t>the loss</w:t>
      </w:r>
      <w:proofErr w:type="gramEnd"/>
      <w:r w:rsidRPr="00C72656">
        <w:rPr>
          <w:color w:val="auto"/>
        </w:rPr>
        <w:t xml:space="preserve">, </w:t>
      </w:r>
      <w:proofErr w:type="gramStart"/>
      <w:r w:rsidRPr="00C72656">
        <w:rPr>
          <w:color w:val="auto"/>
        </w:rPr>
        <w:t>the conflict</w:t>
      </w:r>
      <w:proofErr w:type="gramEnd"/>
      <w:r w:rsidRPr="00C72656">
        <w:rPr>
          <w:color w:val="auto"/>
        </w:rPr>
        <w:t xml:space="preserve">, </w:t>
      </w:r>
      <w:proofErr w:type="gramStart"/>
      <w:r w:rsidRPr="00C72656">
        <w:rPr>
          <w:color w:val="auto"/>
        </w:rPr>
        <w:t>the long</w:t>
      </w:r>
      <w:proofErr w:type="gramEnd"/>
      <w:r w:rsidRPr="00C72656">
        <w:rPr>
          <w:color w:val="auto"/>
        </w:rPr>
        <w:t xml:space="preserve"> difficulty that doesn’t seem to be lifting—looks nothing like victory. Which one is true?</w:t>
      </w:r>
    </w:p>
    <w:p w14:paraId="330D558C" w14:textId="77777777" w:rsidR="00A81AE3" w:rsidRPr="00C72656" w:rsidRDefault="004F1764" w:rsidP="00B022CF">
      <w:pPr>
        <w:rPr>
          <w:color w:val="auto"/>
        </w:rPr>
      </w:pPr>
      <w:r w:rsidRPr="00C72656">
        <w:rPr>
          <w:color w:val="auto"/>
        </w:rPr>
        <w:t xml:space="preserve">This study was written out of </w:t>
      </w:r>
      <w:proofErr w:type="gramStart"/>
      <w:r w:rsidRPr="00C72656">
        <w:rPr>
          <w:color w:val="auto"/>
        </w:rPr>
        <w:t>a conviction</w:t>
      </w:r>
      <w:proofErr w:type="gramEnd"/>
      <w:r w:rsidRPr="00C72656">
        <w:rPr>
          <w:color w:val="auto"/>
        </w:rPr>
        <w:t xml:space="preserve"> that both are true, at the same time, and that Scripture never asks us to choose between them. Believers are, even now, raised and seated with Christ—positionally, by God’s own declaration. Believers are also, even now, called to suffer for and with Christ—experientially, in the actual texture of a life lived in a fallen world. We are living, in other words, on the crucifixion side of Christ’s death, burial, resurrection, and ascension: the victory is settled, but the road to it still runs through the cross.</w:t>
      </w:r>
    </w:p>
    <w:p w14:paraId="330D558D" w14:textId="77777777" w:rsidR="00A81AE3" w:rsidRPr="00C72656" w:rsidRDefault="004F1764" w:rsidP="00B022CF">
      <w:pPr>
        <w:rPr>
          <w:color w:val="auto"/>
        </w:rPr>
      </w:pPr>
      <w:r w:rsidRPr="00C72656">
        <w:rPr>
          <w:color w:val="auto"/>
        </w:rPr>
        <w:t>The five chapters that follow work this out in detail, from Scripture first, and then from the writings of several Christian teachers who have wrestled with the same tension across the centuries—among them John Calvin, Dietrich Bonhoeffer, Watchman Nee, and Wayne Grudem. One voice appears more often than any other: the twentieth-century writer Henri Nouwen, whose vocabulary of “downward mobility” and “the descending way of Christ” gives several of these chapters much of their shape and language.</w:t>
      </w:r>
    </w:p>
    <w:p w14:paraId="330D558E" w14:textId="77777777" w:rsidR="00A81AE3" w:rsidRPr="00C72656" w:rsidRDefault="004F1764" w:rsidP="00B022CF">
      <w:pPr>
        <w:rPr>
          <w:color w:val="auto"/>
        </w:rPr>
      </w:pPr>
      <w:r w:rsidRPr="00C72656">
        <w:rPr>
          <w:b/>
          <w:bCs/>
          <w:color w:val="auto"/>
        </w:rPr>
        <w:t xml:space="preserve">A note on Nouwen. </w:t>
      </w:r>
      <w:r w:rsidRPr="00C72656">
        <w:rPr>
          <w:color w:val="auto"/>
        </w:rPr>
        <w:t>Henri Nouwen wrote from within the Catholic contemplative tradition, and not every page of his work reflects this church’s own doctrinal commitments. He is engaged here, alongside Reformed and evangelical voices like Calvin, Bonhoeffer, Nee, and Grudem, as a fellow traveler whose insight into the shape of the cross-centered life is genuinely useful. Read him, as you would any teacher from outside our own tradition, with both an open ear and a discerning one.</w:t>
      </w:r>
    </w:p>
    <w:p w14:paraId="330D558F" w14:textId="77777777" w:rsidR="00A81AE3" w:rsidRPr="00C72656" w:rsidRDefault="004F1764" w:rsidP="00D474ED">
      <w:pPr>
        <w:pStyle w:val="Heading2"/>
      </w:pPr>
      <w:bookmarkStart w:id="1" w:name="_Toc233310046"/>
      <w:r w:rsidRPr="00C72656">
        <w:t>What’s Inside</w:t>
      </w:r>
      <w:bookmarkEnd w:id="1"/>
    </w:p>
    <w:p w14:paraId="330D5590" w14:textId="77777777" w:rsidR="00A81AE3" w:rsidRPr="00C72656" w:rsidRDefault="004F1764" w:rsidP="00B022CF">
      <w:pPr>
        <w:rPr>
          <w:color w:val="auto"/>
        </w:rPr>
      </w:pPr>
      <w:r w:rsidRPr="00C72656">
        <w:rPr>
          <w:b/>
          <w:bCs/>
          <w:color w:val="auto"/>
        </w:rPr>
        <w:t xml:space="preserve">Chapter One, </w:t>
      </w:r>
      <w:r w:rsidRPr="00C72656">
        <w:rPr>
          <w:i/>
          <w:iCs/>
          <w:color w:val="auto"/>
        </w:rPr>
        <w:t xml:space="preserve">Seated Yet Suffering, </w:t>
      </w:r>
      <w:r w:rsidRPr="00C72656">
        <w:rPr>
          <w:color w:val="auto"/>
        </w:rPr>
        <w:t>defines the believer’s double standing—positional and experiential—directly from Scripture, and shows how five Christian writers across five centuries have held both truths together.</w:t>
      </w:r>
    </w:p>
    <w:p w14:paraId="330D5591" w14:textId="77777777" w:rsidR="00A81AE3" w:rsidRPr="00C72656" w:rsidRDefault="004F1764" w:rsidP="00B022CF">
      <w:pPr>
        <w:rPr>
          <w:color w:val="auto"/>
        </w:rPr>
      </w:pPr>
      <w:r w:rsidRPr="00C72656">
        <w:rPr>
          <w:b/>
          <w:bCs/>
          <w:color w:val="auto"/>
        </w:rPr>
        <w:t xml:space="preserve">Chapter Two, </w:t>
      </w:r>
      <w:r w:rsidRPr="00C72656">
        <w:rPr>
          <w:i/>
          <w:iCs/>
          <w:color w:val="auto"/>
        </w:rPr>
        <w:t xml:space="preserve">The Crucified Christ as the Pattern, </w:t>
      </w:r>
      <w:r w:rsidRPr="00C72656">
        <w:rPr>
          <w:color w:val="auto"/>
        </w:rPr>
        <w:t>shows that Christ’s suffering is the model for our own, that suffering is gift rather than punishment, and introduces Nouwen’s teaching on downward mobility and the descending way of Christ.</w:t>
      </w:r>
    </w:p>
    <w:p w14:paraId="330D5592" w14:textId="77777777" w:rsidR="00A81AE3" w:rsidRPr="00C72656" w:rsidRDefault="004F1764" w:rsidP="00B022CF">
      <w:pPr>
        <w:rPr>
          <w:color w:val="auto"/>
        </w:rPr>
      </w:pPr>
      <w:r w:rsidRPr="00C72656">
        <w:rPr>
          <w:b/>
          <w:bCs/>
          <w:color w:val="auto"/>
        </w:rPr>
        <w:t xml:space="preserve">Chapter Three, </w:t>
      </w:r>
      <w:proofErr w:type="gramStart"/>
      <w:r w:rsidRPr="00C72656">
        <w:rPr>
          <w:i/>
          <w:iCs/>
          <w:color w:val="auto"/>
        </w:rPr>
        <w:t>Descending</w:t>
      </w:r>
      <w:proofErr w:type="gramEnd"/>
      <w:r w:rsidRPr="00C72656">
        <w:rPr>
          <w:i/>
          <w:iCs/>
          <w:color w:val="auto"/>
        </w:rPr>
        <w:t xml:space="preserve"> in the Ordinary, </w:t>
      </w:r>
      <w:r w:rsidRPr="00C72656">
        <w:rPr>
          <w:color w:val="auto"/>
        </w:rPr>
        <w:t>asks what this pattern requires concretely, in an actual week of daily life and ministry.</w:t>
      </w:r>
    </w:p>
    <w:p w14:paraId="330D5593" w14:textId="77777777" w:rsidR="00A81AE3" w:rsidRPr="00C72656" w:rsidRDefault="004F1764" w:rsidP="00B022CF">
      <w:pPr>
        <w:rPr>
          <w:color w:val="auto"/>
        </w:rPr>
      </w:pPr>
      <w:r w:rsidRPr="00C72656">
        <w:rPr>
          <w:b/>
          <w:bCs/>
          <w:color w:val="auto"/>
        </w:rPr>
        <w:t xml:space="preserve">Chapter Four, </w:t>
      </w:r>
      <w:r w:rsidRPr="00C72656">
        <w:rPr>
          <w:i/>
          <w:iCs/>
          <w:color w:val="auto"/>
        </w:rPr>
        <w:t xml:space="preserve">Seated in Glory, </w:t>
      </w:r>
      <w:r w:rsidRPr="00C72656">
        <w:rPr>
          <w:color w:val="auto"/>
        </w:rPr>
        <w:t>turns to the risen, ascended, and enthroned Christ as the believer’s ultimate hope, and shows how that hope reframes present suffering.</w:t>
      </w:r>
    </w:p>
    <w:p w14:paraId="330D5594" w14:textId="77777777" w:rsidR="00A81AE3" w:rsidRPr="00C72656" w:rsidRDefault="004F1764" w:rsidP="00B022CF">
      <w:pPr>
        <w:rPr>
          <w:color w:val="auto"/>
        </w:rPr>
      </w:pPr>
      <w:r w:rsidRPr="00C72656">
        <w:rPr>
          <w:b/>
          <w:bCs/>
          <w:color w:val="auto"/>
        </w:rPr>
        <w:lastRenderedPageBreak/>
        <w:t xml:space="preserve">Chapter Five, </w:t>
      </w:r>
      <w:r w:rsidRPr="00C72656">
        <w:rPr>
          <w:i/>
          <w:iCs/>
          <w:color w:val="auto"/>
        </w:rPr>
        <w:t xml:space="preserve">Walking the Pattern, </w:t>
      </w:r>
      <w:r w:rsidRPr="00C72656">
        <w:rPr>
          <w:color w:val="auto"/>
        </w:rPr>
        <w:t>summarizes the whole study, traces the single arc running through all four chapters, and provides personal steps and discussion questions for each one.</w:t>
      </w:r>
    </w:p>
    <w:p w14:paraId="330D5595" w14:textId="77777777" w:rsidR="00A81AE3" w:rsidRPr="00C72656" w:rsidRDefault="004F1764" w:rsidP="00D474ED">
      <w:pPr>
        <w:pStyle w:val="Heading2"/>
      </w:pPr>
      <w:bookmarkStart w:id="2" w:name="_Toc233310047"/>
      <w:r w:rsidRPr="00C72656">
        <w:t>A Note on Scripture</w:t>
      </w:r>
      <w:bookmarkEnd w:id="2"/>
    </w:p>
    <w:p w14:paraId="330D5596" w14:textId="77777777" w:rsidR="00A81AE3" w:rsidRPr="00C72656" w:rsidRDefault="004F1764" w:rsidP="00B022CF">
      <w:pPr>
        <w:rPr>
          <w:color w:val="auto"/>
        </w:rPr>
      </w:pPr>
      <w:r w:rsidRPr="00C72656">
        <w:rPr>
          <w:color w:val="auto"/>
        </w:rPr>
        <w:t>All Scripture quotations in this study are taken from the New King James Version (NKJV</w:t>
      </w:r>
      <w:proofErr w:type="gramStart"/>
      <w:r w:rsidRPr="00C72656">
        <w:rPr>
          <w:color w:val="auto"/>
        </w:rPr>
        <w:t>), and</w:t>
      </w:r>
      <w:proofErr w:type="gramEnd"/>
      <w:r w:rsidRPr="00C72656">
        <w:rPr>
          <w:color w:val="auto"/>
        </w:rPr>
        <w:t xml:space="preserve"> are quoted in full rather than only by reference, so that you can read the actual text for yourself rather than take the author’s word for what it says. A complete list of works cited appears at the end of this binder.</w:t>
      </w:r>
    </w:p>
    <w:p w14:paraId="330D5597" w14:textId="77777777" w:rsidR="00A81AE3" w:rsidRPr="00C72656" w:rsidRDefault="004F1764" w:rsidP="00D474ED">
      <w:pPr>
        <w:pStyle w:val="Heading2"/>
      </w:pPr>
      <w:bookmarkStart w:id="3" w:name="_Toc233310048"/>
      <w:r w:rsidRPr="00C72656">
        <w:t>How to Use This Binder</w:t>
      </w:r>
      <w:bookmarkEnd w:id="3"/>
    </w:p>
    <w:p w14:paraId="330D5598" w14:textId="77777777" w:rsidR="00A81AE3" w:rsidRPr="00C72656" w:rsidRDefault="004F1764" w:rsidP="00B022CF">
      <w:pPr>
        <w:rPr>
          <w:color w:val="auto"/>
        </w:rPr>
      </w:pPr>
      <w:r w:rsidRPr="00C72656">
        <w:rPr>
          <w:color w:val="auto"/>
        </w:rPr>
        <w:t xml:space="preserve">Each chapter can be read on its own, but the five were written to be read in order, since each </w:t>
      </w:r>
      <w:proofErr w:type="gramStart"/>
      <w:r w:rsidRPr="00C72656">
        <w:rPr>
          <w:color w:val="auto"/>
        </w:rPr>
        <w:t>builds</w:t>
      </w:r>
      <w:proofErr w:type="gramEnd"/>
      <w:r w:rsidRPr="00C72656">
        <w:rPr>
          <w:color w:val="auto"/>
        </w:rPr>
        <w:t xml:space="preserve"> on the one before it. Each chapter ends with Discussion Questions, Application Questions for Self-Evaluation, and a Personal Analysis Question—useful whether you are working through this material on your own or with a small group. You are warmly invited to write in these margins, underline what strikes you, and bring your honest questions back to class.</w:t>
      </w:r>
    </w:p>
    <w:p w14:paraId="330D5599" w14:textId="77777777" w:rsidR="00A81AE3" w:rsidRPr="00C72656" w:rsidRDefault="004F1764" w:rsidP="00B022CF">
      <w:pPr>
        <w:rPr>
          <w:color w:val="auto"/>
        </w:rPr>
      </w:pPr>
      <w:r w:rsidRPr="00C72656">
        <w:rPr>
          <w:color w:val="auto"/>
        </w:rPr>
        <w:br w:type="page"/>
      </w:r>
    </w:p>
    <w:p w14:paraId="330D559A" w14:textId="77777777" w:rsidR="00A81AE3" w:rsidRPr="00C72656" w:rsidRDefault="004F1764" w:rsidP="00653331">
      <w:pPr>
        <w:pStyle w:val="Heading1"/>
      </w:pPr>
      <w:bookmarkStart w:id="4" w:name="_Toc233310049"/>
      <w:r w:rsidRPr="00C72656">
        <w:lastRenderedPageBreak/>
        <w:t>Table of Contents</w:t>
      </w:r>
      <w:bookmarkEnd w:id="4"/>
    </w:p>
    <w:sdt>
      <w:sdtPr>
        <w:rPr>
          <w:rFonts w:ascii="Arial" w:eastAsia="Arial" w:hAnsi="Arial" w:cs="Arial"/>
          <w:color w:val="auto"/>
          <w:sz w:val="24"/>
          <w:szCs w:val="24"/>
        </w:rPr>
        <w:id w:val="341062356"/>
        <w:docPartObj>
          <w:docPartGallery w:val="Table of Contents"/>
          <w:docPartUnique/>
        </w:docPartObj>
      </w:sdtPr>
      <w:sdtEndPr>
        <w:rPr>
          <w:b/>
          <w:bCs/>
          <w:noProof/>
        </w:rPr>
      </w:sdtEndPr>
      <w:sdtContent>
        <w:p w14:paraId="71DB532B" w14:textId="29570368" w:rsidR="00E10E0E" w:rsidRPr="00C72656" w:rsidRDefault="00E10E0E" w:rsidP="00653331">
          <w:pPr>
            <w:pStyle w:val="TOCHeading"/>
            <w:rPr>
              <w:color w:val="auto"/>
            </w:rPr>
          </w:pPr>
          <w:r w:rsidRPr="00C72656">
            <w:rPr>
              <w:color w:val="auto"/>
            </w:rPr>
            <w:t>Table of Contents</w:t>
          </w:r>
        </w:p>
        <w:p w14:paraId="361E5F88" w14:textId="1E6BF772"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r>
            <w:rPr>
              <w:color w:val="auto"/>
            </w:rPr>
            <w:fldChar w:fldCharType="begin"/>
          </w:r>
          <w:r>
            <w:rPr>
              <w:color w:val="auto"/>
            </w:rPr>
            <w:instrText xml:space="preserve"> TOC \o "1-2" \h \z \u </w:instrText>
          </w:r>
          <w:r>
            <w:rPr>
              <w:color w:val="auto"/>
            </w:rPr>
            <w:fldChar w:fldCharType="separate"/>
          </w:r>
          <w:hyperlink w:anchor="_Toc233310045" w:history="1">
            <w:r w:rsidRPr="005A47FC">
              <w:rPr>
                <w:rStyle w:val="Hyperlink"/>
                <w:noProof/>
              </w:rPr>
              <w:t>Introduction</w:t>
            </w:r>
            <w:r>
              <w:rPr>
                <w:noProof/>
                <w:webHidden/>
              </w:rPr>
              <w:tab/>
            </w:r>
            <w:r>
              <w:rPr>
                <w:noProof/>
                <w:webHidden/>
              </w:rPr>
              <w:fldChar w:fldCharType="begin"/>
            </w:r>
            <w:r>
              <w:rPr>
                <w:noProof/>
                <w:webHidden/>
              </w:rPr>
              <w:instrText xml:space="preserve"> PAGEREF _Toc233310045 \h </w:instrText>
            </w:r>
            <w:r>
              <w:rPr>
                <w:noProof/>
                <w:webHidden/>
              </w:rPr>
            </w:r>
            <w:r>
              <w:rPr>
                <w:noProof/>
                <w:webHidden/>
              </w:rPr>
              <w:fldChar w:fldCharType="separate"/>
            </w:r>
            <w:r>
              <w:rPr>
                <w:noProof/>
                <w:webHidden/>
              </w:rPr>
              <w:t>i</w:t>
            </w:r>
            <w:r>
              <w:rPr>
                <w:noProof/>
                <w:webHidden/>
              </w:rPr>
              <w:fldChar w:fldCharType="end"/>
            </w:r>
          </w:hyperlink>
        </w:p>
        <w:p w14:paraId="4643C810" w14:textId="44AD9286"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46" w:history="1">
            <w:r w:rsidRPr="005A47FC">
              <w:rPr>
                <w:rStyle w:val="Hyperlink"/>
                <w:noProof/>
              </w:rPr>
              <w:t>What’s Inside</w:t>
            </w:r>
            <w:r>
              <w:rPr>
                <w:noProof/>
                <w:webHidden/>
              </w:rPr>
              <w:tab/>
            </w:r>
            <w:r>
              <w:rPr>
                <w:noProof/>
                <w:webHidden/>
              </w:rPr>
              <w:fldChar w:fldCharType="begin"/>
            </w:r>
            <w:r>
              <w:rPr>
                <w:noProof/>
                <w:webHidden/>
              </w:rPr>
              <w:instrText xml:space="preserve"> PAGEREF _Toc233310046 \h </w:instrText>
            </w:r>
            <w:r>
              <w:rPr>
                <w:noProof/>
                <w:webHidden/>
              </w:rPr>
            </w:r>
            <w:r>
              <w:rPr>
                <w:noProof/>
                <w:webHidden/>
              </w:rPr>
              <w:fldChar w:fldCharType="separate"/>
            </w:r>
            <w:r>
              <w:rPr>
                <w:noProof/>
                <w:webHidden/>
              </w:rPr>
              <w:t>i</w:t>
            </w:r>
            <w:r>
              <w:rPr>
                <w:noProof/>
                <w:webHidden/>
              </w:rPr>
              <w:fldChar w:fldCharType="end"/>
            </w:r>
          </w:hyperlink>
        </w:p>
        <w:p w14:paraId="315ED79E" w14:textId="5629D2C2"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47" w:history="1">
            <w:r w:rsidRPr="005A47FC">
              <w:rPr>
                <w:rStyle w:val="Hyperlink"/>
                <w:noProof/>
              </w:rPr>
              <w:t>A Note on Scripture</w:t>
            </w:r>
            <w:r>
              <w:rPr>
                <w:noProof/>
                <w:webHidden/>
              </w:rPr>
              <w:tab/>
            </w:r>
            <w:r>
              <w:rPr>
                <w:noProof/>
                <w:webHidden/>
              </w:rPr>
              <w:fldChar w:fldCharType="begin"/>
            </w:r>
            <w:r>
              <w:rPr>
                <w:noProof/>
                <w:webHidden/>
              </w:rPr>
              <w:instrText xml:space="preserve"> PAGEREF _Toc233310047 \h </w:instrText>
            </w:r>
            <w:r>
              <w:rPr>
                <w:noProof/>
                <w:webHidden/>
              </w:rPr>
            </w:r>
            <w:r>
              <w:rPr>
                <w:noProof/>
                <w:webHidden/>
              </w:rPr>
              <w:fldChar w:fldCharType="separate"/>
            </w:r>
            <w:r>
              <w:rPr>
                <w:noProof/>
                <w:webHidden/>
              </w:rPr>
              <w:t>ii</w:t>
            </w:r>
            <w:r>
              <w:rPr>
                <w:noProof/>
                <w:webHidden/>
              </w:rPr>
              <w:fldChar w:fldCharType="end"/>
            </w:r>
          </w:hyperlink>
        </w:p>
        <w:p w14:paraId="1E829F05" w14:textId="68862439"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48" w:history="1">
            <w:r w:rsidRPr="005A47FC">
              <w:rPr>
                <w:rStyle w:val="Hyperlink"/>
                <w:noProof/>
              </w:rPr>
              <w:t>How to Use This Binder</w:t>
            </w:r>
            <w:r>
              <w:rPr>
                <w:noProof/>
                <w:webHidden/>
              </w:rPr>
              <w:tab/>
            </w:r>
            <w:r>
              <w:rPr>
                <w:noProof/>
                <w:webHidden/>
              </w:rPr>
              <w:fldChar w:fldCharType="begin"/>
            </w:r>
            <w:r>
              <w:rPr>
                <w:noProof/>
                <w:webHidden/>
              </w:rPr>
              <w:instrText xml:space="preserve"> PAGEREF _Toc233310048 \h </w:instrText>
            </w:r>
            <w:r>
              <w:rPr>
                <w:noProof/>
                <w:webHidden/>
              </w:rPr>
            </w:r>
            <w:r>
              <w:rPr>
                <w:noProof/>
                <w:webHidden/>
              </w:rPr>
              <w:fldChar w:fldCharType="separate"/>
            </w:r>
            <w:r>
              <w:rPr>
                <w:noProof/>
                <w:webHidden/>
              </w:rPr>
              <w:t>ii</w:t>
            </w:r>
            <w:r>
              <w:rPr>
                <w:noProof/>
                <w:webHidden/>
              </w:rPr>
              <w:fldChar w:fldCharType="end"/>
            </w:r>
          </w:hyperlink>
        </w:p>
        <w:p w14:paraId="141B3565" w14:textId="184B9A81"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49" w:history="1">
            <w:r w:rsidRPr="005A47FC">
              <w:rPr>
                <w:rStyle w:val="Hyperlink"/>
                <w:noProof/>
              </w:rPr>
              <w:t>Table of Contents</w:t>
            </w:r>
            <w:r>
              <w:rPr>
                <w:noProof/>
                <w:webHidden/>
              </w:rPr>
              <w:tab/>
            </w:r>
            <w:r>
              <w:rPr>
                <w:noProof/>
                <w:webHidden/>
              </w:rPr>
              <w:fldChar w:fldCharType="begin"/>
            </w:r>
            <w:r>
              <w:rPr>
                <w:noProof/>
                <w:webHidden/>
              </w:rPr>
              <w:instrText xml:space="preserve"> PAGEREF _Toc233310049 \h </w:instrText>
            </w:r>
            <w:r>
              <w:rPr>
                <w:noProof/>
                <w:webHidden/>
              </w:rPr>
            </w:r>
            <w:r>
              <w:rPr>
                <w:noProof/>
                <w:webHidden/>
              </w:rPr>
              <w:fldChar w:fldCharType="separate"/>
            </w:r>
            <w:r>
              <w:rPr>
                <w:noProof/>
                <w:webHidden/>
              </w:rPr>
              <w:t>iii</w:t>
            </w:r>
            <w:r>
              <w:rPr>
                <w:noProof/>
                <w:webHidden/>
              </w:rPr>
              <w:fldChar w:fldCharType="end"/>
            </w:r>
          </w:hyperlink>
        </w:p>
        <w:p w14:paraId="72DC2E78" w14:textId="016DA81C"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50" w:history="1">
            <w:r w:rsidRPr="005A47FC">
              <w:rPr>
                <w:rStyle w:val="Hyperlink"/>
                <w:noProof/>
              </w:rPr>
              <w:t>Chapter One</w:t>
            </w:r>
            <w:r>
              <w:rPr>
                <w:noProof/>
                <w:webHidden/>
              </w:rPr>
              <w:tab/>
            </w:r>
            <w:r>
              <w:rPr>
                <w:noProof/>
                <w:webHidden/>
              </w:rPr>
              <w:fldChar w:fldCharType="begin"/>
            </w:r>
            <w:r>
              <w:rPr>
                <w:noProof/>
                <w:webHidden/>
              </w:rPr>
              <w:instrText xml:space="preserve"> PAGEREF _Toc233310050 \h </w:instrText>
            </w:r>
            <w:r>
              <w:rPr>
                <w:noProof/>
                <w:webHidden/>
              </w:rPr>
            </w:r>
            <w:r>
              <w:rPr>
                <w:noProof/>
                <w:webHidden/>
              </w:rPr>
              <w:fldChar w:fldCharType="separate"/>
            </w:r>
            <w:r>
              <w:rPr>
                <w:noProof/>
                <w:webHidden/>
              </w:rPr>
              <w:t>1</w:t>
            </w:r>
            <w:r>
              <w:rPr>
                <w:noProof/>
                <w:webHidden/>
              </w:rPr>
              <w:fldChar w:fldCharType="end"/>
            </w:r>
          </w:hyperlink>
        </w:p>
        <w:p w14:paraId="03EF9614" w14:textId="5CA19F69"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1" w:history="1">
            <w:r w:rsidRPr="005A47FC">
              <w:rPr>
                <w:rStyle w:val="Hyperlink"/>
                <w:noProof/>
              </w:rPr>
              <w:t>I. Defining Two Realities: The Positional and the Experiential</w:t>
            </w:r>
            <w:r>
              <w:rPr>
                <w:noProof/>
                <w:webHidden/>
              </w:rPr>
              <w:tab/>
            </w:r>
            <w:r>
              <w:rPr>
                <w:noProof/>
                <w:webHidden/>
              </w:rPr>
              <w:fldChar w:fldCharType="begin"/>
            </w:r>
            <w:r>
              <w:rPr>
                <w:noProof/>
                <w:webHidden/>
              </w:rPr>
              <w:instrText xml:space="preserve"> PAGEREF _Toc233310051 \h </w:instrText>
            </w:r>
            <w:r>
              <w:rPr>
                <w:noProof/>
                <w:webHidden/>
              </w:rPr>
            </w:r>
            <w:r>
              <w:rPr>
                <w:noProof/>
                <w:webHidden/>
              </w:rPr>
              <w:fldChar w:fldCharType="separate"/>
            </w:r>
            <w:r>
              <w:rPr>
                <w:noProof/>
                <w:webHidden/>
              </w:rPr>
              <w:t>1</w:t>
            </w:r>
            <w:r>
              <w:rPr>
                <w:noProof/>
                <w:webHidden/>
              </w:rPr>
              <w:fldChar w:fldCharType="end"/>
            </w:r>
          </w:hyperlink>
        </w:p>
        <w:p w14:paraId="195D20B6" w14:textId="6279DC04"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2" w:history="1">
            <w:r w:rsidRPr="005A47FC">
              <w:rPr>
                <w:rStyle w:val="Hyperlink"/>
                <w:noProof/>
              </w:rPr>
              <w:t>II. The Biblical Call to Suffering For and With Christ</w:t>
            </w:r>
            <w:r>
              <w:rPr>
                <w:noProof/>
                <w:webHidden/>
              </w:rPr>
              <w:tab/>
            </w:r>
            <w:r>
              <w:rPr>
                <w:noProof/>
                <w:webHidden/>
              </w:rPr>
              <w:fldChar w:fldCharType="begin"/>
            </w:r>
            <w:r>
              <w:rPr>
                <w:noProof/>
                <w:webHidden/>
              </w:rPr>
              <w:instrText xml:space="preserve"> PAGEREF _Toc233310052 \h </w:instrText>
            </w:r>
            <w:r>
              <w:rPr>
                <w:noProof/>
                <w:webHidden/>
              </w:rPr>
            </w:r>
            <w:r>
              <w:rPr>
                <w:noProof/>
                <w:webHidden/>
              </w:rPr>
              <w:fldChar w:fldCharType="separate"/>
            </w:r>
            <w:r>
              <w:rPr>
                <w:noProof/>
                <w:webHidden/>
              </w:rPr>
              <w:t>2</w:t>
            </w:r>
            <w:r>
              <w:rPr>
                <w:noProof/>
                <w:webHidden/>
              </w:rPr>
              <w:fldChar w:fldCharType="end"/>
            </w:r>
          </w:hyperlink>
        </w:p>
        <w:p w14:paraId="24BC965F" w14:textId="5F2E837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3" w:history="1">
            <w:r w:rsidRPr="005A47FC">
              <w:rPr>
                <w:rStyle w:val="Hyperlink"/>
                <w:noProof/>
              </w:rPr>
              <w:t>III. The Biblical Witness to Being Raised and Seated with Christ</w:t>
            </w:r>
            <w:r>
              <w:rPr>
                <w:noProof/>
                <w:webHidden/>
              </w:rPr>
              <w:tab/>
            </w:r>
            <w:r>
              <w:rPr>
                <w:noProof/>
                <w:webHidden/>
              </w:rPr>
              <w:fldChar w:fldCharType="begin"/>
            </w:r>
            <w:r>
              <w:rPr>
                <w:noProof/>
                <w:webHidden/>
              </w:rPr>
              <w:instrText xml:space="preserve"> PAGEREF _Toc233310053 \h </w:instrText>
            </w:r>
            <w:r>
              <w:rPr>
                <w:noProof/>
                <w:webHidden/>
              </w:rPr>
            </w:r>
            <w:r>
              <w:rPr>
                <w:noProof/>
                <w:webHidden/>
              </w:rPr>
              <w:fldChar w:fldCharType="separate"/>
            </w:r>
            <w:r>
              <w:rPr>
                <w:noProof/>
                <w:webHidden/>
              </w:rPr>
              <w:t>3</w:t>
            </w:r>
            <w:r>
              <w:rPr>
                <w:noProof/>
                <w:webHidden/>
              </w:rPr>
              <w:fldChar w:fldCharType="end"/>
            </w:r>
          </w:hyperlink>
        </w:p>
        <w:p w14:paraId="71E19373" w14:textId="775C08BA"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4" w:history="1">
            <w:r w:rsidRPr="005A47FC">
              <w:rPr>
                <w:rStyle w:val="Hyperlink"/>
                <w:noProof/>
              </w:rPr>
              <w:t>IV. The History of the Concept in Christian Theological Writing</w:t>
            </w:r>
            <w:r>
              <w:rPr>
                <w:noProof/>
                <w:webHidden/>
              </w:rPr>
              <w:tab/>
            </w:r>
            <w:r>
              <w:rPr>
                <w:noProof/>
                <w:webHidden/>
              </w:rPr>
              <w:fldChar w:fldCharType="begin"/>
            </w:r>
            <w:r>
              <w:rPr>
                <w:noProof/>
                <w:webHidden/>
              </w:rPr>
              <w:instrText xml:space="preserve"> PAGEREF _Toc233310054 \h </w:instrText>
            </w:r>
            <w:r>
              <w:rPr>
                <w:noProof/>
                <w:webHidden/>
              </w:rPr>
            </w:r>
            <w:r>
              <w:rPr>
                <w:noProof/>
                <w:webHidden/>
              </w:rPr>
              <w:fldChar w:fldCharType="separate"/>
            </w:r>
            <w:r>
              <w:rPr>
                <w:noProof/>
                <w:webHidden/>
              </w:rPr>
              <w:t>5</w:t>
            </w:r>
            <w:r>
              <w:rPr>
                <w:noProof/>
                <w:webHidden/>
              </w:rPr>
              <w:fldChar w:fldCharType="end"/>
            </w:r>
          </w:hyperlink>
        </w:p>
        <w:p w14:paraId="75E293EB" w14:textId="28CF6521"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5" w:history="1">
            <w:r w:rsidRPr="005A47FC">
              <w:rPr>
                <w:rStyle w:val="Hyperlink"/>
                <w:noProof/>
              </w:rPr>
              <w:t>V. Conclusion: The Shape of Crucifixion-Side Living</w:t>
            </w:r>
            <w:r>
              <w:rPr>
                <w:noProof/>
                <w:webHidden/>
              </w:rPr>
              <w:tab/>
            </w:r>
            <w:r>
              <w:rPr>
                <w:noProof/>
                <w:webHidden/>
              </w:rPr>
              <w:fldChar w:fldCharType="begin"/>
            </w:r>
            <w:r>
              <w:rPr>
                <w:noProof/>
                <w:webHidden/>
              </w:rPr>
              <w:instrText xml:space="preserve"> PAGEREF _Toc233310055 \h </w:instrText>
            </w:r>
            <w:r>
              <w:rPr>
                <w:noProof/>
                <w:webHidden/>
              </w:rPr>
            </w:r>
            <w:r>
              <w:rPr>
                <w:noProof/>
                <w:webHidden/>
              </w:rPr>
              <w:fldChar w:fldCharType="separate"/>
            </w:r>
            <w:r>
              <w:rPr>
                <w:noProof/>
                <w:webHidden/>
              </w:rPr>
              <w:t>8</w:t>
            </w:r>
            <w:r>
              <w:rPr>
                <w:noProof/>
                <w:webHidden/>
              </w:rPr>
              <w:fldChar w:fldCharType="end"/>
            </w:r>
          </w:hyperlink>
        </w:p>
        <w:p w14:paraId="10518301" w14:textId="170A4FC1"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6" w:history="1">
            <w:r w:rsidRPr="005A47FC">
              <w:rPr>
                <w:rStyle w:val="Hyperlink"/>
                <w:noProof/>
              </w:rPr>
              <w:t>Discussion Questions</w:t>
            </w:r>
            <w:r>
              <w:rPr>
                <w:noProof/>
                <w:webHidden/>
              </w:rPr>
              <w:tab/>
            </w:r>
            <w:r>
              <w:rPr>
                <w:noProof/>
                <w:webHidden/>
              </w:rPr>
              <w:fldChar w:fldCharType="begin"/>
            </w:r>
            <w:r>
              <w:rPr>
                <w:noProof/>
                <w:webHidden/>
              </w:rPr>
              <w:instrText xml:space="preserve"> PAGEREF _Toc233310056 \h </w:instrText>
            </w:r>
            <w:r>
              <w:rPr>
                <w:noProof/>
                <w:webHidden/>
              </w:rPr>
            </w:r>
            <w:r>
              <w:rPr>
                <w:noProof/>
                <w:webHidden/>
              </w:rPr>
              <w:fldChar w:fldCharType="separate"/>
            </w:r>
            <w:r>
              <w:rPr>
                <w:noProof/>
                <w:webHidden/>
              </w:rPr>
              <w:t>8</w:t>
            </w:r>
            <w:r>
              <w:rPr>
                <w:noProof/>
                <w:webHidden/>
              </w:rPr>
              <w:fldChar w:fldCharType="end"/>
            </w:r>
          </w:hyperlink>
        </w:p>
        <w:p w14:paraId="221B6EBE" w14:textId="4A58A743"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7" w:history="1">
            <w:r w:rsidRPr="005A47FC">
              <w:rPr>
                <w:rStyle w:val="Hyperlink"/>
                <w:noProof/>
              </w:rPr>
              <w:t>Application Questions for Self-Evaluation</w:t>
            </w:r>
            <w:r>
              <w:rPr>
                <w:noProof/>
                <w:webHidden/>
              </w:rPr>
              <w:tab/>
            </w:r>
            <w:r>
              <w:rPr>
                <w:noProof/>
                <w:webHidden/>
              </w:rPr>
              <w:fldChar w:fldCharType="begin"/>
            </w:r>
            <w:r>
              <w:rPr>
                <w:noProof/>
                <w:webHidden/>
              </w:rPr>
              <w:instrText xml:space="preserve"> PAGEREF _Toc233310057 \h </w:instrText>
            </w:r>
            <w:r>
              <w:rPr>
                <w:noProof/>
                <w:webHidden/>
              </w:rPr>
            </w:r>
            <w:r>
              <w:rPr>
                <w:noProof/>
                <w:webHidden/>
              </w:rPr>
              <w:fldChar w:fldCharType="separate"/>
            </w:r>
            <w:r>
              <w:rPr>
                <w:noProof/>
                <w:webHidden/>
              </w:rPr>
              <w:t>8</w:t>
            </w:r>
            <w:r>
              <w:rPr>
                <w:noProof/>
                <w:webHidden/>
              </w:rPr>
              <w:fldChar w:fldCharType="end"/>
            </w:r>
          </w:hyperlink>
        </w:p>
        <w:p w14:paraId="11743D67" w14:textId="4395DB2F"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58" w:history="1">
            <w:r w:rsidRPr="005A47FC">
              <w:rPr>
                <w:rStyle w:val="Hyperlink"/>
                <w:noProof/>
              </w:rPr>
              <w:t>Personal Analysis Question</w:t>
            </w:r>
            <w:r>
              <w:rPr>
                <w:noProof/>
                <w:webHidden/>
              </w:rPr>
              <w:tab/>
            </w:r>
            <w:r>
              <w:rPr>
                <w:noProof/>
                <w:webHidden/>
              </w:rPr>
              <w:fldChar w:fldCharType="begin"/>
            </w:r>
            <w:r>
              <w:rPr>
                <w:noProof/>
                <w:webHidden/>
              </w:rPr>
              <w:instrText xml:space="preserve"> PAGEREF _Toc233310058 \h </w:instrText>
            </w:r>
            <w:r>
              <w:rPr>
                <w:noProof/>
                <w:webHidden/>
              </w:rPr>
            </w:r>
            <w:r>
              <w:rPr>
                <w:noProof/>
                <w:webHidden/>
              </w:rPr>
              <w:fldChar w:fldCharType="separate"/>
            </w:r>
            <w:r>
              <w:rPr>
                <w:noProof/>
                <w:webHidden/>
              </w:rPr>
              <w:t>9</w:t>
            </w:r>
            <w:r>
              <w:rPr>
                <w:noProof/>
                <w:webHidden/>
              </w:rPr>
              <w:fldChar w:fldCharType="end"/>
            </w:r>
          </w:hyperlink>
        </w:p>
        <w:p w14:paraId="33644BBF" w14:textId="7DD8E6D5"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59" w:history="1">
            <w:r w:rsidRPr="005A47FC">
              <w:rPr>
                <w:rStyle w:val="Hyperlink"/>
                <w:noProof/>
              </w:rPr>
              <w:t>Chapter Two</w:t>
            </w:r>
            <w:r>
              <w:rPr>
                <w:noProof/>
                <w:webHidden/>
              </w:rPr>
              <w:tab/>
            </w:r>
            <w:r>
              <w:rPr>
                <w:noProof/>
                <w:webHidden/>
              </w:rPr>
              <w:fldChar w:fldCharType="begin"/>
            </w:r>
            <w:r>
              <w:rPr>
                <w:noProof/>
                <w:webHidden/>
              </w:rPr>
              <w:instrText xml:space="preserve"> PAGEREF _Toc233310059 \h </w:instrText>
            </w:r>
            <w:r>
              <w:rPr>
                <w:noProof/>
                <w:webHidden/>
              </w:rPr>
            </w:r>
            <w:r>
              <w:rPr>
                <w:noProof/>
                <w:webHidden/>
              </w:rPr>
              <w:fldChar w:fldCharType="separate"/>
            </w:r>
            <w:r>
              <w:rPr>
                <w:noProof/>
                <w:webHidden/>
              </w:rPr>
              <w:t>10</w:t>
            </w:r>
            <w:r>
              <w:rPr>
                <w:noProof/>
                <w:webHidden/>
              </w:rPr>
              <w:fldChar w:fldCharType="end"/>
            </w:r>
          </w:hyperlink>
        </w:p>
        <w:p w14:paraId="29BAA220" w14:textId="2E4933B5"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0" w:history="1">
            <w:r w:rsidRPr="005A47FC">
              <w:rPr>
                <w:rStyle w:val="Hyperlink"/>
                <w:noProof/>
              </w:rPr>
              <w:t>I. The Suffering of Christ as the Model for the Believer’s Call to Suffering</w:t>
            </w:r>
            <w:r>
              <w:rPr>
                <w:noProof/>
                <w:webHidden/>
              </w:rPr>
              <w:tab/>
            </w:r>
            <w:r>
              <w:rPr>
                <w:noProof/>
                <w:webHidden/>
              </w:rPr>
              <w:fldChar w:fldCharType="begin"/>
            </w:r>
            <w:r>
              <w:rPr>
                <w:noProof/>
                <w:webHidden/>
              </w:rPr>
              <w:instrText xml:space="preserve"> PAGEREF _Toc233310060 \h </w:instrText>
            </w:r>
            <w:r>
              <w:rPr>
                <w:noProof/>
                <w:webHidden/>
              </w:rPr>
            </w:r>
            <w:r>
              <w:rPr>
                <w:noProof/>
                <w:webHidden/>
              </w:rPr>
              <w:fldChar w:fldCharType="separate"/>
            </w:r>
            <w:r>
              <w:rPr>
                <w:noProof/>
                <w:webHidden/>
              </w:rPr>
              <w:t>10</w:t>
            </w:r>
            <w:r>
              <w:rPr>
                <w:noProof/>
                <w:webHidden/>
              </w:rPr>
              <w:fldChar w:fldCharType="end"/>
            </w:r>
          </w:hyperlink>
        </w:p>
        <w:p w14:paraId="77EA60E4" w14:textId="55914678"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1" w:history="1">
            <w:r w:rsidRPr="005A47FC">
              <w:rPr>
                <w:rStyle w:val="Hyperlink"/>
                <w:noProof/>
              </w:rPr>
              <w:t>II. Henri Nouwen: The Crucified Christ as the Model for Spiritual Formation</w:t>
            </w:r>
            <w:r>
              <w:rPr>
                <w:noProof/>
                <w:webHidden/>
              </w:rPr>
              <w:tab/>
            </w:r>
            <w:r>
              <w:rPr>
                <w:noProof/>
                <w:webHidden/>
              </w:rPr>
              <w:fldChar w:fldCharType="begin"/>
            </w:r>
            <w:r>
              <w:rPr>
                <w:noProof/>
                <w:webHidden/>
              </w:rPr>
              <w:instrText xml:space="preserve"> PAGEREF _Toc233310061 \h </w:instrText>
            </w:r>
            <w:r>
              <w:rPr>
                <w:noProof/>
                <w:webHidden/>
              </w:rPr>
            </w:r>
            <w:r>
              <w:rPr>
                <w:noProof/>
                <w:webHidden/>
              </w:rPr>
              <w:fldChar w:fldCharType="separate"/>
            </w:r>
            <w:r>
              <w:rPr>
                <w:noProof/>
                <w:webHidden/>
              </w:rPr>
              <w:t>14</w:t>
            </w:r>
            <w:r>
              <w:rPr>
                <w:noProof/>
                <w:webHidden/>
              </w:rPr>
              <w:fldChar w:fldCharType="end"/>
            </w:r>
          </w:hyperlink>
        </w:p>
        <w:p w14:paraId="7593FEAA" w14:textId="34369948"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2" w:history="1">
            <w:r w:rsidRPr="005A47FC">
              <w:rPr>
                <w:rStyle w:val="Hyperlink"/>
                <w:noProof/>
              </w:rPr>
              <w:t>III. Henri Nouwen: Downward Mobility and the Descending Way of Christ</w:t>
            </w:r>
            <w:r>
              <w:rPr>
                <w:noProof/>
                <w:webHidden/>
              </w:rPr>
              <w:tab/>
            </w:r>
            <w:r>
              <w:rPr>
                <w:noProof/>
                <w:webHidden/>
              </w:rPr>
              <w:fldChar w:fldCharType="begin"/>
            </w:r>
            <w:r>
              <w:rPr>
                <w:noProof/>
                <w:webHidden/>
              </w:rPr>
              <w:instrText xml:space="preserve"> PAGEREF _Toc233310062 \h </w:instrText>
            </w:r>
            <w:r>
              <w:rPr>
                <w:noProof/>
                <w:webHidden/>
              </w:rPr>
            </w:r>
            <w:r>
              <w:rPr>
                <w:noProof/>
                <w:webHidden/>
              </w:rPr>
              <w:fldChar w:fldCharType="separate"/>
            </w:r>
            <w:r>
              <w:rPr>
                <w:noProof/>
                <w:webHidden/>
              </w:rPr>
              <w:t>15</w:t>
            </w:r>
            <w:r>
              <w:rPr>
                <w:noProof/>
                <w:webHidden/>
              </w:rPr>
              <w:fldChar w:fldCharType="end"/>
            </w:r>
          </w:hyperlink>
        </w:p>
        <w:p w14:paraId="499DB911" w14:textId="659E308C"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3" w:history="1">
            <w:r w:rsidRPr="005A47FC">
              <w:rPr>
                <w:rStyle w:val="Hyperlink"/>
                <w:noProof/>
              </w:rPr>
              <w:t>IV. Conclusion: Suffering as the Shape of Being Loved</w:t>
            </w:r>
            <w:r>
              <w:rPr>
                <w:noProof/>
                <w:webHidden/>
              </w:rPr>
              <w:tab/>
            </w:r>
            <w:r>
              <w:rPr>
                <w:noProof/>
                <w:webHidden/>
              </w:rPr>
              <w:fldChar w:fldCharType="begin"/>
            </w:r>
            <w:r>
              <w:rPr>
                <w:noProof/>
                <w:webHidden/>
              </w:rPr>
              <w:instrText xml:space="preserve"> PAGEREF _Toc233310063 \h </w:instrText>
            </w:r>
            <w:r>
              <w:rPr>
                <w:noProof/>
                <w:webHidden/>
              </w:rPr>
            </w:r>
            <w:r>
              <w:rPr>
                <w:noProof/>
                <w:webHidden/>
              </w:rPr>
              <w:fldChar w:fldCharType="separate"/>
            </w:r>
            <w:r>
              <w:rPr>
                <w:noProof/>
                <w:webHidden/>
              </w:rPr>
              <w:t>19</w:t>
            </w:r>
            <w:r>
              <w:rPr>
                <w:noProof/>
                <w:webHidden/>
              </w:rPr>
              <w:fldChar w:fldCharType="end"/>
            </w:r>
          </w:hyperlink>
        </w:p>
        <w:p w14:paraId="42D19E03" w14:textId="5EE0B4F2"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4" w:history="1">
            <w:r w:rsidRPr="005A47FC">
              <w:rPr>
                <w:rStyle w:val="Hyperlink"/>
                <w:noProof/>
              </w:rPr>
              <w:t>Discussion Questions</w:t>
            </w:r>
            <w:r>
              <w:rPr>
                <w:noProof/>
                <w:webHidden/>
              </w:rPr>
              <w:tab/>
            </w:r>
            <w:r>
              <w:rPr>
                <w:noProof/>
                <w:webHidden/>
              </w:rPr>
              <w:fldChar w:fldCharType="begin"/>
            </w:r>
            <w:r>
              <w:rPr>
                <w:noProof/>
                <w:webHidden/>
              </w:rPr>
              <w:instrText xml:space="preserve"> PAGEREF _Toc233310064 \h </w:instrText>
            </w:r>
            <w:r>
              <w:rPr>
                <w:noProof/>
                <w:webHidden/>
              </w:rPr>
            </w:r>
            <w:r>
              <w:rPr>
                <w:noProof/>
                <w:webHidden/>
              </w:rPr>
              <w:fldChar w:fldCharType="separate"/>
            </w:r>
            <w:r>
              <w:rPr>
                <w:noProof/>
                <w:webHidden/>
              </w:rPr>
              <w:t>20</w:t>
            </w:r>
            <w:r>
              <w:rPr>
                <w:noProof/>
                <w:webHidden/>
              </w:rPr>
              <w:fldChar w:fldCharType="end"/>
            </w:r>
          </w:hyperlink>
        </w:p>
        <w:p w14:paraId="7EA7B4F3" w14:textId="7AA58C70"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5" w:history="1">
            <w:r w:rsidRPr="005A47FC">
              <w:rPr>
                <w:rStyle w:val="Hyperlink"/>
                <w:noProof/>
              </w:rPr>
              <w:t>Application Questions for Self-Evaluation</w:t>
            </w:r>
            <w:r>
              <w:rPr>
                <w:noProof/>
                <w:webHidden/>
              </w:rPr>
              <w:tab/>
            </w:r>
            <w:r>
              <w:rPr>
                <w:noProof/>
                <w:webHidden/>
              </w:rPr>
              <w:fldChar w:fldCharType="begin"/>
            </w:r>
            <w:r>
              <w:rPr>
                <w:noProof/>
                <w:webHidden/>
              </w:rPr>
              <w:instrText xml:space="preserve"> PAGEREF _Toc233310065 \h </w:instrText>
            </w:r>
            <w:r>
              <w:rPr>
                <w:noProof/>
                <w:webHidden/>
              </w:rPr>
            </w:r>
            <w:r>
              <w:rPr>
                <w:noProof/>
                <w:webHidden/>
              </w:rPr>
              <w:fldChar w:fldCharType="separate"/>
            </w:r>
            <w:r>
              <w:rPr>
                <w:noProof/>
                <w:webHidden/>
              </w:rPr>
              <w:t>20</w:t>
            </w:r>
            <w:r>
              <w:rPr>
                <w:noProof/>
                <w:webHidden/>
              </w:rPr>
              <w:fldChar w:fldCharType="end"/>
            </w:r>
          </w:hyperlink>
        </w:p>
        <w:p w14:paraId="02D5C2A5" w14:textId="57AEA018"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6" w:history="1">
            <w:r w:rsidRPr="005A47FC">
              <w:rPr>
                <w:rStyle w:val="Hyperlink"/>
                <w:noProof/>
              </w:rPr>
              <w:t>Personal Analysis Question</w:t>
            </w:r>
            <w:r>
              <w:rPr>
                <w:noProof/>
                <w:webHidden/>
              </w:rPr>
              <w:tab/>
            </w:r>
            <w:r>
              <w:rPr>
                <w:noProof/>
                <w:webHidden/>
              </w:rPr>
              <w:fldChar w:fldCharType="begin"/>
            </w:r>
            <w:r>
              <w:rPr>
                <w:noProof/>
                <w:webHidden/>
              </w:rPr>
              <w:instrText xml:space="preserve"> PAGEREF _Toc233310066 \h </w:instrText>
            </w:r>
            <w:r>
              <w:rPr>
                <w:noProof/>
                <w:webHidden/>
              </w:rPr>
            </w:r>
            <w:r>
              <w:rPr>
                <w:noProof/>
                <w:webHidden/>
              </w:rPr>
              <w:fldChar w:fldCharType="separate"/>
            </w:r>
            <w:r>
              <w:rPr>
                <w:noProof/>
                <w:webHidden/>
              </w:rPr>
              <w:t>20</w:t>
            </w:r>
            <w:r>
              <w:rPr>
                <w:noProof/>
                <w:webHidden/>
              </w:rPr>
              <w:fldChar w:fldCharType="end"/>
            </w:r>
          </w:hyperlink>
        </w:p>
        <w:p w14:paraId="5D98EADD" w14:textId="059C659E"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67" w:history="1">
            <w:r w:rsidRPr="005A47FC">
              <w:rPr>
                <w:rStyle w:val="Hyperlink"/>
                <w:noProof/>
              </w:rPr>
              <w:t>Chapter Three</w:t>
            </w:r>
            <w:r>
              <w:rPr>
                <w:noProof/>
                <w:webHidden/>
              </w:rPr>
              <w:tab/>
            </w:r>
            <w:r>
              <w:rPr>
                <w:noProof/>
                <w:webHidden/>
              </w:rPr>
              <w:fldChar w:fldCharType="begin"/>
            </w:r>
            <w:r>
              <w:rPr>
                <w:noProof/>
                <w:webHidden/>
              </w:rPr>
              <w:instrText xml:space="preserve"> PAGEREF _Toc233310067 \h </w:instrText>
            </w:r>
            <w:r>
              <w:rPr>
                <w:noProof/>
                <w:webHidden/>
              </w:rPr>
            </w:r>
            <w:r>
              <w:rPr>
                <w:noProof/>
                <w:webHidden/>
              </w:rPr>
              <w:fldChar w:fldCharType="separate"/>
            </w:r>
            <w:r>
              <w:rPr>
                <w:noProof/>
                <w:webHidden/>
              </w:rPr>
              <w:t>22</w:t>
            </w:r>
            <w:r>
              <w:rPr>
                <w:noProof/>
                <w:webHidden/>
              </w:rPr>
              <w:fldChar w:fldCharType="end"/>
            </w:r>
          </w:hyperlink>
        </w:p>
        <w:p w14:paraId="4E76FF99" w14:textId="150A86AF"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8" w:history="1">
            <w:r w:rsidRPr="005A47FC">
              <w:rPr>
                <w:rStyle w:val="Hyperlink"/>
                <w:noProof/>
              </w:rPr>
              <w:t>I. The Descending Pattern in Daily Life</w:t>
            </w:r>
            <w:r>
              <w:rPr>
                <w:noProof/>
                <w:webHidden/>
              </w:rPr>
              <w:tab/>
            </w:r>
            <w:r>
              <w:rPr>
                <w:noProof/>
                <w:webHidden/>
              </w:rPr>
              <w:fldChar w:fldCharType="begin"/>
            </w:r>
            <w:r>
              <w:rPr>
                <w:noProof/>
                <w:webHidden/>
              </w:rPr>
              <w:instrText xml:space="preserve"> PAGEREF _Toc233310068 \h </w:instrText>
            </w:r>
            <w:r>
              <w:rPr>
                <w:noProof/>
                <w:webHidden/>
              </w:rPr>
            </w:r>
            <w:r>
              <w:rPr>
                <w:noProof/>
                <w:webHidden/>
              </w:rPr>
              <w:fldChar w:fldCharType="separate"/>
            </w:r>
            <w:r>
              <w:rPr>
                <w:noProof/>
                <w:webHidden/>
              </w:rPr>
              <w:t>22</w:t>
            </w:r>
            <w:r>
              <w:rPr>
                <w:noProof/>
                <w:webHidden/>
              </w:rPr>
              <w:fldChar w:fldCharType="end"/>
            </w:r>
          </w:hyperlink>
        </w:p>
        <w:p w14:paraId="46385CDC" w14:textId="0258C17F"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69" w:history="1">
            <w:r w:rsidRPr="005A47FC">
              <w:rPr>
                <w:rStyle w:val="Hyperlink"/>
                <w:noProof/>
              </w:rPr>
              <w:t>II. The Descending Pattern in Christian Ministry</w:t>
            </w:r>
            <w:r>
              <w:rPr>
                <w:noProof/>
                <w:webHidden/>
              </w:rPr>
              <w:tab/>
            </w:r>
            <w:r>
              <w:rPr>
                <w:noProof/>
                <w:webHidden/>
              </w:rPr>
              <w:fldChar w:fldCharType="begin"/>
            </w:r>
            <w:r>
              <w:rPr>
                <w:noProof/>
                <w:webHidden/>
              </w:rPr>
              <w:instrText xml:space="preserve"> PAGEREF _Toc233310069 \h </w:instrText>
            </w:r>
            <w:r>
              <w:rPr>
                <w:noProof/>
                <w:webHidden/>
              </w:rPr>
            </w:r>
            <w:r>
              <w:rPr>
                <w:noProof/>
                <w:webHidden/>
              </w:rPr>
              <w:fldChar w:fldCharType="separate"/>
            </w:r>
            <w:r>
              <w:rPr>
                <w:noProof/>
                <w:webHidden/>
              </w:rPr>
              <w:t>24</w:t>
            </w:r>
            <w:r>
              <w:rPr>
                <w:noProof/>
                <w:webHidden/>
              </w:rPr>
              <w:fldChar w:fldCharType="end"/>
            </w:r>
          </w:hyperlink>
        </w:p>
        <w:p w14:paraId="7B4F3A50" w14:textId="06DC44C2"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0" w:history="1">
            <w:r w:rsidRPr="005A47FC">
              <w:rPr>
                <w:rStyle w:val="Hyperlink"/>
                <w:noProof/>
              </w:rPr>
              <w:t>III. A Practical Pattern: Testing Whether the Descending Way Is Being Walked</w:t>
            </w:r>
            <w:r>
              <w:rPr>
                <w:noProof/>
                <w:webHidden/>
              </w:rPr>
              <w:tab/>
            </w:r>
            <w:r>
              <w:rPr>
                <w:noProof/>
                <w:webHidden/>
              </w:rPr>
              <w:fldChar w:fldCharType="begin"/>
            </w:r>
            <w:r>
              <w:rPr>
                <w:noProof/>
                <w:webHidden/>
              </w:rPr>
              <w:instrText xml:space="preserve"> PAGEREF _Toc233310070 \h </w:instrText>
            </w:r>
            <w:r>
              <w:rPr>
                <w:noProof/>
                <w:webHidden/>
              </w:rPr>
            </w:r>
            <w:r>
              <w:rPr>
                <w:noProof/>
                <w:webHidden/>
              </w:rPr>
              <w:fldChar w:fldCharType="separate"/>
            </w:r>
            <w:r>
              <w:rPr>
                <w:noProof/>
                <w:webHidden/>
              </w:rPr>
              <w:t>26</w:t>
            </w:r>
            <w:r>
              <w:rPr>
                <w:noProof/>
                <w:webHidden/>
              </w:rPr>
              <w:fldChar w:fldCharType="end"/>
            </w:r>
          </w:hyperlink>
        </w:p>
        <w:p w14:paraId="297CF976" w14:textId="6B200788"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1" w:history="1">
            <w:r w:rsidRPr="005A47FC">
              <w:rPr>
                <w:rStyle w:val="Hyperlink"/>
                <w:noProof/>
              </w:rPr>
              <w:t>IV. Conclusion: Where the Doctrine Touches the Ground</w:t>
            </w:r>
            <w:r>
              <w:rPr>
                <w:noProof/>
                <w:webHidden/>
              </w:rPr>
              <w:tab/>
            </w:r>
            <w:r>
              <w:rPr>
                <w:noProof/>
                <w:webHidden/>
              </w:rPr>
              <w:fldChar w:fldCharType="begin"/>
            </w:r>
            <w:r>
              <w:rPr>
                <w:noProof/>
                <w:webHidden/>
              </w:rPr>
              <w:instrText xml:space="preserve"> PAGEREF _Toc233310071 \h </w:instrText>
            </w:r>
            <w:r>
              <w:rPr>
                <w:noProof/>
                <w:webHidden/>
              </w:rPr>
            </w:r>
            <w:r>
              <w:rPr>
                <w:noProof/>
                <w:webHidden/>
              </w:rPr>
              <w:fldChar w:fldCharType="separate"/>
            </w:r>
            <w:r>
              <w:rPr>
                <w:noProof/>
                <w:webHidden/>
              </w:rPr>
              <w:t>26</w:t>
            </w:r>
            <w:r>
              <w:rPr>
                <w:noProof/>
                <w:webHidden/>
              </w:rPr>
              <w:fldChar w:fldCharType="end"/>
            </w:r>
          </w:hyperlink>
        </w:p>
        <w:p w14:paraId="3A7AFB02" w14:textId="644E762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2" w:history="1">
            <w:r w:rsidRPr="005A47FC">
              <w:rPr>
                <w:rStyle w:val="Hyperlink"/>
                <w:noProof/>
              </w:rPr>
              <w:t>Discussion Questions</w:t>
            </w:r>
            <w:r>
              <w:rPr>
                <w:noProof/>
                <w:webHidden/>
              </w:rPr>
              <w:tab/>
            </w:r>
            <w:r>
              <w:rPr>
                <w:noProof/>
                <w:webHidden/>
              </w:rPr>
              <w:fldChar w:fldCharType="begin"/>
            </w:r>
            <w:r>
              <w:rPr>
                <w:noProof/>
                <w:webHidden/>
              </w:rPr>
              <w:instrText xml:space="preserve"> PAGEREF _Toc233310072 \h </w:instrText>
            </w:r>
            <w:r>
              <w:rPr>
                <w:noProof/>
                <w:webHidden/>
              </w:rPr>
            </w:r>
            <w:r>
              <w:rPr>
                <w:noProof/>
                <w:webHidden/>
              </w:rPr>
              <w:fldChar w:fldCharType="separate"/>
            </w:r>
            <w:r>
              <w:rPr>
                <w:noProof/>
                <w:webHidden/>
              </w:rPr>
              <w:t>26</w:t>
            </w:r>
            <w:r>
              <w:rPr>
                <w:noProof/>
                <w:webHidden/>
              </w:rPr>
              <w:fldChar w:fldCharType="end"/>
            </w:r>
          </w:hyperlink>
        </w:p>
        <w:p w14:paraId="1AFC5F16" w14:textId="16045860"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3" w:history="1">
            <w:r w:rsidRPr="005A47FC">
              <w:rPr>
                <w:rStyle w:val="Hyperlink"/>
                <w:noProof/>
              </w:rPr>
              <w:t>Application Questions for Self-Evaluation</w:t>
            </w:r>
            <w:r>
              <w:rPr>
                <w:noProof/>
                <w:webHidden/>
              </w:rPr>
              <w:tab/>
            </w:r>
            <w:r>
              <w:rPr>
                <w:noProof/>
                <w:webHidden/>
              </w:rPr>
              <w:fldChar w:fldCharType="begin"/>
            </w:r>
            <w:r>
              <w:rPr>
                <w:noProof/>
                <w:webHidden/>
              </w:rPr>
              <w:instrText xml:space="preserve"> PAGEREF _Toc233310073 \h </w:instrText>
            </w:r>
            <w:r>
              <w:rPr>
                <w:noProof/>
                <w:webHidden/>
              </w:rPr>
            </w:r>
            <w:r>
              <w:rPr>
                <w:noProof/>
                <w:webHidden/>
              </w:rPr>
              <w:fldChar w:fldCharType="separate"/>
            </w:r>
            <w:r>
              <w:rPr>
                <w:noProof/>
                <w:webHidden/>
              </w:rPr>
              <w:t>27</w:t>
            </w:r>
            <w:r>
              <w:rPr>
                <w:noProof/>
                <w:webHidden/>
              </w:rPr>
              <w:fldChar w:fldCharType="end"/>
            </w:r>
          </w:hyperlink>
        </w:p>
        <w:p w14:paraId="5ED87CEC" w14:textId="2073BA69"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4" w:history="1">
            <w:r w:rsidRPr="005A47FC">
              <w:rPr>
                <w:rStyle w:val="Hyperlink"/>
                <w:noProof/>
              </w:rPr>
              <w:t>Personal Analysis Question</w:t>
            </w:r>
            <w:r>
              <w:rPr>
                <w:noProof/>
                <w:webHidden/>
              </w:rPr>
              <w:tab/>
            </w:r>
            <w:r>
              <w:rPr>
                <w:noProof/>
                <w:webHidden/>
              </w:rPr>
              <w:fldChar w:fldCharType="begin"/>
            </w:r>
            <w:r>
              <w:rPr>
                <w:noProof/>
                <w:webHidden/>
              </w:rPr>
              <w:instrText xml:space="preserve"> PAGEREF _Toc233310074 \h </w:instrText>
            </w:r>
            <w:r>
              <w:rPr>
                <w:noProof/>
                <w:webHidden/>
              </w:rPr>
            </w:r>
            <w:r>
              <w:rPr>
                <w:noProof/>
                <w:webHidden/>
              </w:rPr>
              <w:fldChar w:fldCharType="separate"/>
            </w:r>
            <w:r>
              <w:rPr>
                <w:noProof/>
                <w:webHidden/>
              </w:rPr>
              <w:t>27</w:t>
            </w:r>
            <w:r>
              <w:rPr>
                <w:noProof/>
                <w:webHidden/>
              </w:rPr>
              <w:fldChar w:fldCharType="end"/>
            </w:r>
          </w:hyperlink>
        </w:p>
        <w:p w14:paraId="323D50D6" w14:textId="6240F2F8"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75" w:history="1">
            <w:r w:rsidRPr="005A47FC">
              <w:rPr>
                <w:rStyle w:val="Hyperlink"/>
                <w:noProof/>
              </w:rPr>
              <w:t>Chapter Four</w:t>
            </w:r>
            <w:r>
              <w:rPr>
                <w:noProof/>
                <w:webHidden/>
              </w:rPr>
              <w:tab/>
            </w:r>
            <w:r>
              <w:rPr>
                <w:noProof/>
                <w:webHidden/>
              </w:rPr>
              <w:fldChar w:fldCharType="begin"/>
            </w:r>
            <w:r>
              <w:rPr>
                <w:noProof/>
                <w:webHidden/>
              </w:rPr>
              <w:instrText xml:space="preserve"> PAGEREF _Toc233310075 \h </w:instrText>
            </w:r>
            <w:r>
              <w:rPr>
                <w:noProof/>
                <w:webHidden/>
              </w:rPr>
            </w:r>
            <w:r>
              <w:rPr>
                <w:noProof/>
                <w:webHidden/>
              </w:rPr>
              <w:fldChar w:fldCharType="separate"/>
            </w:r>
            <w:r>
              <w:rPr>
                <w:noProof/>
                <w:webHidden/>
              </w:rPr>
              <w:t>29</w:t>
            </w:r>
            <w:r>
              <w:rPr>
                <w:noProof/>
                <w:webHidden/>
              </w:rPr>
              <w:fldChar w:fldCharType="end"/>
            </w:r>
          </w:hyperlink>
        </w:p>
        <w:p w14:paraId="7552F92E" w14:textId="11B47620"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6" w:history="1">
            <w:r w:rsidRPr="005A47FC">
              <w:rPr>
                <w:rStyle w:val="Hyperlink"/>
                <w:noProof/>
              </w:rPr>
              <w:t>I. The Bible’s Development of the Risen, Ascended, and Enthroned Christ</w:t>
            </w:r>
            <w:r>
              <w:rPr>
                <w:noProof/>
                <w:webHidden/>
              </w:rPr>
              <w:tab/>
            </w:r>
            <w:r>
              <w:rPr>
                <w:noProof/>
                <w:webHidden/>
              </w:rPr>
              <w:fldChar w:fldCharType="begin"/>
            </w:r>
            <w:r>
              <w:rPr>
                <w:noProof/>
                <w:webHidden/>
              </w:rPr>
              <w:instrText xml:space="preserve"> PAGEREF _Toc233310076 \h </w:instrText>
            </w:r>
            <w:r>
              <w:rPr>
                <w:noProof/>
                <w:webHidden/>
              </w:rPr>
            </w:r>
            <w:r>
              <w:rPr>
                <w:noProof/>
                <w:webHidden/>
              </w:rPr>
              <w:fldChar w:fldCharType="separate"/>
            </w:r>
            <w:r>
              <w:rPr>
                <w:noProof/>
                <w:webHidden/>
              </w:rPr>
              <w:t>29</w:t>
            </w:r>
            <w:r>
              <w:rPr>
                <w:noProof/>
                <w:webHidden/>
              </w:rPr>
              <w:fldChar w:fldCharType="end"/>
            </w:r>
          </w:hyperlink>
        </w:p>
        <w:p w14:paraId="0B2E58F1" w14:textId="34C403B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7" w:history="1">
            <w:r w:rsidRPr="005A47FC">
              <w:rPr>
                <w:rStyle w:val="Hyperlink"/>
                <w:noProof/>
              </w:rPr>
              <w:t>II. Believers Will Follow This Same Pattern: The Ultimate Fulfillment of Positional Reality</w:t>
            </w:r>
            <w:r>
              <w:rPr>
                <w:noProof/>
                <w:webHidden/>
              </w:rPr>
              <w:tab/>
            </w:r>
            <w:r>
              <w:rPr>
                <w:noProof/>
                <w:webHidden/>
              </w:rPr>
              <w:fldChar w:fldCharType="begin"/>
            </w:r>
            <w:r>
              <w:rPr>
                <w:noProof/>
                <w:webHidden/>
              </w:rPr>
              <w:instrText xml:space="preserve"> PAGEREF _Toc233310077 \h </w:instrText>
            </w:r>
            <w:r>
              <w:rPr>
                <w:noProof/>
                <w:webHidden/>
              </w:rPr>
            </w:r>
            <w:r>
              <w:rPr>
                <w:noProof/>
                <w:webHidden/>
              </w:rPr>
              <w:fldChar w:fldCharType="separate"/>
            </w:r>
            <w:r>
              <w:rPr>
                <w:noProof/>
                <w:webHidden/>
              </w:rPr>
              <w:t>30</w:t>
            </w:r>
            <w:r>
              <w:rPr>
                <w:noProof/>
                <w:webHidden/>
              </w:rPr>
              <w:fldChar w:fldCharType="end"/>
            </w:r>
          </w:hyperlink>
        </w:p>
        <w:p w14:paraId="0C16D984" w14:textId="76B4976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8" w:history="1">
            <w:r w:rsidRPr="005A47FC">
              <w:rPr>
                <w:rStyle w:val="Hyperlink"/>
                <w:noProof/>
              </w:rPr>
              <w:t>III. How These Truths Should Guide the Believer Living in This World</w:t>
            </w:r>
            <w:r>
              <w:rPr>
                <w:noProof/>
                <w:webHidden/>
              </w:rPr>
              <w:tab/>
            </w:r>
            <w:r>
              <w:rPr>
                <w:noProof/>
                <w:webHidden/>
              </w:rPr>
              <w:fldChar w:fldCharType="begin"/>
            </w:r>
            <w:r>
              <w:rPr>
                <w:noProof/>
                <w:webHidden/>
              </w:rPr>
              <w:instrText xml:space="preserve"> PAGEREF _Toc233310078 \h </w:instrText>
            </w:r>
            <w:r>
              <w:rPr>
                <w:noProof/>
                <w:webHidden/>
              </w:rPr>
            </w:r>
            <w:r>
              <w:rPr>
                <w:noProof/>
                <w:webHidden/>
              </w:rPr>
              <w:fldChar w:fldCharType="separate"/>
            </w:r>
            <w:r>
              <w:rPr>
                <w:noProof/>
                <w:webHidden/>
              </w:rPr>
              <w:t>31</w:t>
            </w:r>
            <w:r>
              <w:rPr>
                <w:noProof/>
                <w:webHidden/>
              </w:rPr>
              <w:fldChar w:fldCharType="end"/>
            </w:r>
          </w:hyperlink>
        </w:p>
        <w:p w14:paraId="63A346C3" w14:textId="00E1ECC6"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79" w:history="1">
            <w:r w:rsidRPr="005A47FC">
              <w:rPr>
                <w:rStyle w:val="Hyperlink"/>
                <w:noProof/>
              </w:rPr>
              <w:t>IV. What Hope Does This Give Our Current Lives?</w:t>
            </w:r>
            <w:r>
              <w:rPr>
                <w:noProof/>
                <w:webHidden/>
              </w:rPr>
              <w:tab/>
            </w:r>
            <w:r>
              <w:rPr>
                <w:noProof/>
                <w:webHidden/>
              </w:rPr>
              <w:fldChar w:fldCharType="begin"/>
            </w:r>
            <w:r>
              <w:rPr>
                <w:noProof/>
                <w:webHidden/>
              </w:rPr>
              <w:instrText xml:space="preserve"> PAGEREF _Toc233310079 \h </w:instrText>
            </w:r>
            <w:r>
              <w:rPr>
                <w:noProof/>
                <w:webHidden/>
              </w:rPr>
            </w:r>
            <w:r>
              <w:rPr>
                <w:noProof/>
                <w:webHidden/>
              </w:rPr>
              <w:fldChar w:fldCharType="separate"/>
            </w:r>
            <w:r>
              <w:rPr>
                <w:noProof/>
                <w:webHidden/>
              </w:rPr>
              <w:t>32</w:t>
            </w:r>
            <w:r>
              <w:rPr>
                <w:noProof/>
                <w:webHidden/>
              </w:rPr>
              <w:fldChar w:fldCharType="end"/>
            </w:r>
          </w:hyperlink>
        </w:p>
        <w:p w14:paraId="09DE8E52" w14:textId="54365695"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0" w:history="1">
            <w:r w:rsidRPr="005A47FC">
              <w:rPr>
                <w:rStyle w:val="Hyperlink"/>
                <w:noProof/>
              </w:rPr>
              <w:t>V. How This Hope Reframes Suffering: “The Joy That Was Set Before Him”</w:t>
            </w:r>
            <w:r>
              <w:rPr>
                <w:noProof/>
                <w:webHidden/>
              </w:rPr>
              <w:tab/>
            </w:r>
            <w:r>
              <w:rPr>
                <w:noProof/>
                <w:webHidden/>
              </w:rPr>
              <w:fldChar w:fldCharType="begin"/>
            </w:r>
            <w:r>
              <w:rPr>
                <w:noProof/>
                <w:webHidden/>
              </w:rPr>
              <w:instrText xml:space="preserve"> PAGEREF _Toc233310080 \h </w:instrText>
            </w:r>
            <w:r>
              <w:rPr>
                <w:noProof/>
                <w:webHidden/>
              </w:rPr>
            </w:r>
            <w:r>
              <w:rPr>
                <w:noProof/>
                <w:webHidden/>
              </w:rPr>
              <w:fldChar w:fldCharType="separate"/>
            </w:r>
            <w:r>
              <w:rPr>
                <w:noProof/>
                <w:webHidden/>
              </w:rPr>
              <w:t>32</w:t>
            </w:r>
            <w:r>
              <w:rPr>
                <w:noProof/>
                <w:webHidden/>
              </w:rPr>
              <w:fldChar w:fldCharType="end"/>
            </w:r>
          </w:hyperlink>
        </w:p>
        <w:p w14:paraId="3A068D59" w14:textId="18194063"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1" w:history="1">
            <w:r w:rsidRPr="005A47FC">
              <w:rPr>
                <w:rStyle w:val="Hyperlink"/>
                <w:noProof/>
              </w:rPr>
              <w:t>VI. Two Further Threads Worth Holding</w:t>
            </w:r>
            <w:r>
              <w:rPr>
                <w:noProof/>
                <w:webHidden/>
              </w:rPr>
              <w:tab/>
            </w:r>
            <w:r>
              <w:rPr>
                <w:noProof/>
                <w:webHidden/>
              </w:rPr>
              <w:fldChar w:fldCharType="begin"/>
            </w:r>
            <w:r>
              <w:rPr>
                <w:noProof/>
                <w:webHidden/>
              </w:rPr>
              <w:instrText xml:space="preserve"> PAGEREF _Toc233310081 \h </w:instrText>
            </w:r>
            <w:r>
              <w:rPr>
                <w:noProof/>
                <w:webHidden/>
              </w:rPr>
            </w:r>
            <w:r>
              <w:rPr>
                <w:noProof/>
                <w:webHidden/>
              </w:rPr>
              <w:fldChar w:fldCharType="separate"/>
            </w:r>
            <w:r>
              <w:rPr>
                <w:noProof/>
                <w:webHidden/>
              </w:rPr>
              <w:t>33</w:t>
            </w:r>
            <w:r>
              <w:rPr>
                <w:noProof/>
                <w:webHidden/>
              </w:rPr>
              <w:fldChar w:fldCharType="end"/>
            </w:r>
          </w:hyperlink>
        </w:p>
        <w:p w14:paraId="28695398" w14:textId="5AF500CF"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2" w:history="1">
            <w:r w:rsidRPr="005A47FC">
              <w:rPr>
                <w:rStyle w:val="Hyperlink"/>
                <w:noProof/>
              </w:rPr>
              <w:t>VII. Henri Nouwen: The Risen, Ascended, Seated Christ as the Model for Spiritual Formation</w:t>
            </w:r>
            <w:r>
              <w:rPr>
                <w:noProof/>
                <w:webHidden/>
              </w:rPr>
              <w:tab/>
            </w:r>
            <w:r>
              <w:rPr>
                <w:noProof/>
                <w:webHidden/>
              </w:rPr>
              <w:fldChar w:fldCharType="begin"/>
            </w:r>
            <w:r>
              <w:rPr>
                <w:noProof/>
                <w:webHidden/>
              </w:rPr>
              <w:instrText xml:space="preserve"> PAGEREF _Toc233310082 \h </w:instrText>
            </w:r>
            <w:r>
              <w:rPr>
                <w:noProof/>
                <w:webHidden/>
              </w:rPr>
            </w:r>
            <w:r>
              <w:rPr>
                <w:noProof/>
                <w:webHidden/>
              </w:rPr>
              <w:fldChar w:fldCharType="separate"/>
            </w:r>
            <w:r>
              <w:rPr>
                <w:noProof/>
                <w:webHidden/>
              </w:rPr>
              <w:t>34</w:t>
            </w:r>
            <w:r>
              <w:rPr>
                <w:noProof/>
                <w:webHidden/>
              </w:rPr>
              <w:fldChar w:fldCharType="end"/>
            </w:r>
          </w:hyperlink>
        </w:p>
        <w:p w14:paraId="6BB8B3E6" w14:textId="47EB5A83"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3" w:history="1">
            <w:r w:rsidRPr="005A47FC">
              <w:rPr>
                <w:rStyle w:val="Hyperlink"/>
                <w:noProof/>
              </w:rPr>
              <w:t>VIII. Conclusion: The Whole Arc, Held Together</w:t>
            </w:r>
            <w:r>
              <w:rPr>
                <w:noProof/>
                <w:webHidden/>
              </w:rPr>
              <w:tab/>
            </w:r>
            <w:r>
              <w:rPr>
                <w:noProof/>
                <w:webHidden/>
              </w:rPr>
              <w:fldChar w:fldCharType="begin"/>
            </w:r>
            <w:r>
              <w:rPr>
                <w:noProof/>
                <w:webHidden/>
              </w:rPr>
              <w:instrText xml:space="preserve"> PAGEREF _Toc233310083 \h </w:instrText>
            </w:r>
            <w:r>
              <w:rPr>
                <w:noProof/>
                <w:webHidden/>
              </w:rPr>
            </w:r>
            <w:r>
              <w:rPr>
                <w:noProof/>
                <w:webHidden/>
              </w:rPr>
              <w:fldChar w:fldCharType="separate"/>
            </w:r>
            <w:r>
              <w:rPr>
                <w:noProof/>
                <w:webHidden/>
              </w:rPr>
              <w:t>35</w:t>
            </w:r>
            <w:r>
              <w:rPr>
                <w:noProof/>
                <w:webHidden/>
              </w:rPr>
              <w:fldChar w:fldCharType="end"/>
            </w:r>
          </w:hyperlink>
        </w:p>
        <w:p w14:paraId="27DA7BE9" w14:textId="283C5D10"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4" w:history="1">
            <w:r w:rsidRPr="005A47FC">
              <w:rPr>
                <w:rStyle w:val="Hyperlink"/>
                <w:noProof/>
              </w:rPr>
              <w:t>Discussion Questions</w:t>
            </w:r>
            <w:r>
              <w:rPr>
                <w:noProof/>
                <w:webHidden/>
              </w:rPr>
              <w:tab/>
            </w:r>
            <w:r>
              <w:rPr>
                <w:noProof/>
                <w:webHidden/>
              </w:rPr>
              <w:fldChar w:fldCharType="begin"/>
            </w:r>
            <w:r>
              <w:rPr>
                <w:noProof/>
                <w:webHidden/>
              </w:rPr>
              <w:instrText xml:space="preserve"> PAGEREF _Toc233310084 \h </w:instrText>
            </w:r>
            <w:r>
              <w:rPr>
                <w:noProof/>
                <w:webHidden/>
              </w:rPr>
            </w:r>
            <w:r>
              <w:rPr>
                <w:noProof/>
                <w:webHidden/>
              </w:rPr>
              <w:fldChar w:fldCharType="separate"/>
            </w:r>
            <w:r>
              <w:rPr>
                <w:noProof/>
                <w:webHidden/>
              </w:rPr>
              <w:t>35</w:t>
            </w:r>
            <w:r>
              <w:rPr>
                <w:noProof/>
                <w:webHidden/>
              </w:rPr>
              <w:fldChar w:fldCharType="end"/>
            </w:r>
          </w:hyperlink>
        </w:p>
        <w:p w14:paraId="03D06F24" w14:textId="3E513DC1"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5" w:history="1">
            <w:r w:rsidRPr="005A47FC">
              <w:rPr>
                <w:rStyle w:val="Hyperlink"/>
                <w:noProof/>
              </w:rPr>
              <w:t>Application Questions for Self-Evaluation</w:t>
            </w:r>
            <w:r>
              <w:rPr>
                <w:noProof/>
                <w:webHidden/>
              </w:rPr>
              <w:tab/>
            </w:r>
            <w:r>
              <w:rPr>
                <w:noProof/>
                <w:webHidden/>
              </w:rPr>
              <w:fldChar w:fldCharType="begin"/>
            </w:r>
            <w:r>
              <w:rPr>
                <w:noProof/>
                <w:webHidden/>
              </w:rPr>
              <w:instrText xml:space="preserve"> PAGEREF _Toc233310085 \h </w:instrText>
            </w:r>
            <w:r>
              <w:rPr>
                <w:noProof/>
                <w:webHidden/>
              </w:rPr>
            </w:r>
            <w:r>
              <w:rPr>
                <w:noProof/>
                <w:webHidden/>
              </w:rPr>
              <w:fldChar w:fldCharType="separate"/>
            </w:r>
            <w:r>
              <w:rPr>
                <w:noProof/>
                <w:webHidden/>
              </w:rPr>
              <w:t>36</w:t>
            </w:r>
            <w:r>
              <w:rPr>
                <w:noProof/>
                <w:webHidden/>
              </w:rPr>
              <w:fldChar w:fldCharType="end"/>
            </w:r>
          </w:hyperlink>
        </w:p>
        <w:p w14:paraId="6E447538" w14:textId="168222EC"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6" w:history="1">
            <w:r w:rsidRPr="005A47FC">
              <w:rPr>
                <w:rStyle w:val="Hyperlink"/>
                <w:noProof/>
              </w:rPr>
              <w:t>Personal Analysis Question</w:t>
            </w:r>
            <w:r>
              <w:rPr>
                <w:noProof/>
                <w:webHidden/>
              </w:rPr>
              <w:tab/>
            </w:r>
            <w:r>
              <w:rPr>
                <w:noProof/>
                <w:webHidden/>
              </w:rPr>
              <w:fldChar w:fldCharType="begin"/>
            </w:r>
            <w:r>
              <w:rPr>
                <w:noProof/>
                <w:webHidden/>
              </w:rPr>
              <w:instrText xml:space="preserve"> PAGEREF _Toc233310086 \h </w:instrText>
            </w:r>
            <w:r>
              <w:rPr>
                <w:noProof/>
                <w:webHidden/>
              </w:rPr>
            </w:r>
            <w:r>
              <w:rPr>
                <w:noProof/>
                <w:webHidden/>
              </w:rPr>
              <w:fldChar w:fldCharType="separate"/>
            </w:r>
            <w:r>
              <w:rPr>
                <w:noProof/>
                <w:webHidden/>
              </w:rPr>
              <w:t>36</w:t>
            </w:r>
            <w:r>
              <w:rPr>
                <w:noProof/>
                <w:webHidden/>
              </w:rPr>
              <w:fldChar w:fldCharType="end"/>
            </w:r>
          </w:hyperlink>
        </w:p>
        <w:p w14:paraId="5351C793" w14:textId="3A2CD5BD"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87" w:history="1">
            <w:r w:rsidRPr="005A47FC">
              <w:rPr>
                <w:rStyle w:val="Hyperlink"/>
                <w:noProof/>
              </w:rPr>
              <w:t>Chapter Five</w:t>
            </w:r>
            <w:r>
              <w:rPr>
                <w:noProof/>
                <w:webHidden/>
              </w:rPr>
              <w:tab/>
            </w:r>
            <w:r>
              <w:rPr>
                <w:noProof/>
                <w:webHidden/>
              </w:rPr>
              <w:fldChar w:fldCharType="begin"/>
            </w:r>
            <w:r>
              <w:rPr>
                <w:noProof/>
                <w:webHidden/>
              </w:rPr>
              <w:instrText xml:space="preserve"> PAGEREF _Toc233310087 \h </w:instrText>
            </w:r>
            <w:r>
              <w:rPr>
                <w:noProof/>
                <w:webHidden/>
              </w:rPr>
            </w:r>
            <w:r>
              <w:rPr>
                <w:noProof/>
                <w:webHidden/>
              </w:rPr>
              <w:fldChar w:fldCharType="separate"/>
            </w:r>
            <w:r>
              <w:rPr>
                <w:noProof/>
                <w:webHidden/>
              </w:rPr>
              <w:t>38</w:t>
            </w:r>
            <w:r>
              <w:rPr>
                <w:noProof/>
                <w:webHidden/>
              </w:rPr>
              <w:fldChar w:fldCharType="end"/>
            </w:r>
          </w:hyperlink>
        </w:p>
        <w:p w14:paraId="03623157" w14:textId="47FCEE91"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8" w:history="1">
            <w:r w:rsidRPr="005A47FC">
              <w:rPr>
                <w:rStyle w:val="Hyperlink"/>
                <w:noProof/>
              </w:rPr>
              <w:t>I. Summary of Each Chapter</w:t>
            </w:r>
            <w:r>
              <w:rPr>
                <w:noProof/>
                <w:webHidden/>
              </w:rPr>
              <w:tab/>
            </w:r>
            <w:r>
              <w:rPr>
                <w:noProof/>
                <w:webHidden/>
              </w:rPr>
              <w:fldChar w:fldCharType="begin"/>
            </w:r>
            <w:r>
              <w:rPr>
                <w:noProof/>
                <w:webHidden/>
              </w:rPr>
              <w:instrText xml:space="preserve"> PAGEREF _Toc233310088 \h </w:instrText>
            </w:r>
            <w:r>
              <w:rPr>
                <w:noProof/>
                <w:webHidden/>
              </w:rPr>
            </w:r>
            <w:r>
              <w:rPr>
                <w:noProof/>
                <w:webHidden/>
              </w:rPr>
              <w:fldChar w:fldCharType="separate"/>
            </w:r>
            <w:r>
              <w:rPr>
                <w:noProof/>
                <w:webHidden/>
              </w:rPr>
              <w:t>38</w:t>
            </w:r>
            <w:r>
              <w:rPr>
                <w:noProof/>
                <w:webHidden/>
              </w:rPr>
              <w:fldChar w:fldCharType="end"/>
            </w:r>
          </w:hyperlink>
        </w:p>
        <w:p w14:paraId="690B8F66" w14:textId="6CFDAFB9"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89" w:history="1">
            <w:r w:rsidRPr="005A47FC">
              <w:rPr>
                <w:rStyle w:val="Hyperlink"/>
                <w:noProof/>
              </w:rPr>
              <w:t>II. Chapters One Through Four Together: A Single Arc</w:t>
            </w:r>
            <w:r>
              <w:rPr>
                <w:noProof/>
                <w:webHidden/>
              </w:rPr>
              <w:tab/>
            </w:r>
            <w:r>
              <w:rPr>
                <w:noProof/>
                <w:webHidden/>
              </w:rPr>
              <w:fldChar w:fldCharType="begin"/>
            </w:r>
            <w:r>
              <w:rPr>
                <w:noProof/>
                <w:webHidden/>
              </w:rPr>
              <w:instrText xml:space="preserve"> PAGEREF _Toc233310089 \h </w:instrText>
            </w:r>
            <w:r>
              <w:rPr>
                <w:noProof/>
                <w:webHidden/>
              </w:rPr>
            </w:r>
            <w:r>
              <w:rPr>
                <w:noProof/>
                <w:webHidden/>
              </w:rPr>
              <w:fldChar w:fldCharType="separate"/>
            </w:r>
            <w:r>
              <w:rPr>
                <w:noProof/>
                <w:webHidden/>
              </w:rPr>
              <w:t>39</w:t>
            </w:r>
            <w:r>
              <w:rPr>
                <w:noProof/>
                <w:webHidden/>
              </w:rPr>
              <w:fldChar w:fldCharType="end"/>
            </w:r>
          </w:hyperlink>
        </w:p>
        <w:p w14:paraId="7B89301E" w14:textId="735A62E8"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0" w:history="1">
            <w:r w:rsidRPr="005A47FC">
              <w:rPr>
                <w:rStyle w:val="Hyperlink"/>
                <w:noProof/>
              </w:rPr>
              <w:t>III. A Model for the Walk of Obedience</w:t>
            </w:r>
            <w:r>
              <w:rPr>
                <w:noProof/>
                <w:webHidden/>
              </w:rPr>
              <w:tab/>
            </w:r>
            <w:r>
              <w:rPr>
                <w:noProof/>
                <w:webHidden/>
              </w:rPr>
              <w:fldChar w:fldCharType="begin"/>
            </w:r>
            <w:r>
              <w:rPr>
                <w:noProof/>
                <w:webHidden/>
              </w:rPr>
              <w:instrText xml:space="preserve"> PAGEREF _Toc233310090 \h </w:instrText>
            </w:r>
            <w:r>
              <w:rPr>
                <w:noProof/>
                <w:webHidden/>
              </w:rPr>
            </w:r>
            <w:r>
              <w:rPr>
                <w:noProof/>
                <w:webHidden/>
              </w:rPr>
              <w:fldChar w:fldCharType="separate"/>
            </w:r>
            <w:r>
              <w:rPr>
                <w:noProof/>
                <w:webHidden/>
              </w:rPr>
              <w:t>40</w:t>
            </w:r>
            <w:r>
              <w:rPr>
                <w:noProof/>
                <w:webHidden/>
              </w:rPr>
              <w:fldChar w:fldCharType="end"/>
            </w:r>
          </w:hyperlink>
        </w:p>
        <w:p w14:paraId="5907D699" w14:textId="7942167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1" w:history="1">
            <w:r w:rsidRPr="005A47FC">
              <w:rPr>
                <w:rStyle w:val="Hyperlink"/>
                <w:noProof/>
              </w:rPr>
              <w:t>IV. Conclusion</w:t>
            </w:r>
            <w:r>
              <w:rPr>
                <w:noProof/>
                <w:webHidden/>
              </w:rPr>
              <w:tab/>
            </w:r>
            <w:r>
              <w:rPr>
                <w:noProof/>
                <w:webHidden/>
              </w:rPr>
              <w:fldChar w:fldCharType="begin"/>
            </w:r>
            <w:r>
              <w:rPr>
                <w:noProof/>
                <w:webHidden/>
              </w:rPr>
              <w:instrText xml:space="preserve"> PAGEREF _Toc233310091 \h </w:instrText>
            </w:r>
            <w:r>
              <w:rPr>
                <w:noProof/>
                <w:webHidden/>
              </w:rPr>
            </w:r>
            <w:r>
              <w:rPr>
                <w:noProof/>
                <w:webHidden/>
              </w:rPr>
              <w:fldChar w:fldCharType="separate"/>
            </w:r>
            <w:r>
              <w:rPr>
                <w:noProof/>
                <w:webHidden/>
              </w:rPr>
              <w:t>40</w:t>
            </w:r>
            <w:r>
              <w:rPr>
                <w:noProof/>
                <w:webHidden/>
              </w:rPr>
              <w:fldChar w:fldCharType="end"/>
            </w:r>
          </w:hyperlink>
        </w:p>
        <w:p w14:paraId="1CC09469" w14:textId="12C2A27A"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2" w:history="1">
            <w:r w:rsidRPr="005A47FC">
              <w:rPr>
                <w:rStyle w:val="Hyperlink"/>
                <w:noProof/>
              </w:rPr>
              <w:t>Discussion Questions</w:t>
            </w:r>
            <w:r>
              <w:rPr>
                <w:noProof/>
                <w:webHidden/>
              </w:rPr>
              <w:tab/>
            </w:r>
            <w:r>
              <w:rPr>
                <w:noProof/>
                <w:webHidden/>
              </w:rPr>
              <w:fldChar w:fldCharType="begin"/>
            </w:r>
            <w:r>
              <w:rPr>
                <w:noProof/>
                <w:webHidden/>
              </w:rPr>
              <w:instrText xml:space="preserve"> PAGEREF _Toc233310092 \h </w:instrText>
            </w:r>
            <w:r>
              <w:rPr>
                <w:noProof/>
                <w:webHidden/>
              </w:rPr>
            </w:r>
            <w:r>
              <w:rPr>
                <w:noProof/>
                <w:webHidden/>
              </w:rPr>
              <w:fldChar w:fldCharType="separate"/>
            </w:r>
            <w:r>
              <w:rPr>
                <w:noProof/>
                <w:webHidden/>
              </w:rPr>
              <w:t>42</w:t>
            </w:r>
            <w:r>
              <w:rPr>
                <w:noProof/>
                <w:webHidden/>
              </w:rPr>
              <w:fldChar w:fldCharType="end"/>
            </w:r>
          </w:hyperlink>
        </w:p>
        <w:p w14:paraId="230A380B" w14:textId="5B2AACFC"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3" w:history="1">
            <w:r w:rsidRPr="005A47FC">
              <w:rPr>
                <w:rStyle w:val="Hyperlink"/>
                <w:noProof/>
              </w:rPr>
              <w:t>Application Questions for Self-Evaluation</w:t>
            </w:r>
            <w:r>
              <w:rPr>
                <w:noProof/>
                <w:webHidden/>
              </w:rPr>
              <w:tab/>
            </w:r>
            <w:r>
              <w:rPr>
                <w:noProof/>
                <w:webHidden/>
              </w:rPr>
              <w:fldChar w:fldCharType="begin"/>
            </w:r>
            <w:r>
              <w:rPr>
                <w:noProof/>
                <w:webHidden/>
              </w:rPr>
              <w:instrText xml:space="preserve"> PAGEREF _Toc233310093 \h </w:instrText>
            </w:r>
            <w:r>
              <w:rPr>
                <w:noProof/>
                <w:webHidden/>
              </w:rPr>
            </w:r>
            <w:r>
              <w:rPr>
                <w:noProof/>
                <w:webHidden/>
              </w:rPr>
              <w:fldChar w:fldCharType="separate"/>
            </w:r>
            <w:r>
              <w:rPr>
                <w:noProof/>
                <w:webHidden/>
              </w:rPr>
              <w:t>42</w:t>
            </w:r>
            <w:r>
              <w:rPr>
                <w:noProof/>
                <w:webHidden/>
              </w:rPr>
              <w:fldChar w:fldCharType="end"/>
            </w:r>
          </w:hyperlink>
        </w:p>
        <w:p w14:paraId="5A14C4CD" w14:textId="6A916DE4"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4" w:history="1">
            <w:r w:rsidRPr="005A47FC">
              <w:rPr>
                <w:rStyle w:val="Hyperlink"/>
                <w:noProof/>
              </w:rPr>
              <w:t>Personal Analysis Question</w:t>
            </w:r>
            <w:r>
              <w:rPr>
                <w:noProof/>
                <w:webHidden/>
              </w:rPr>
              <w:tab/>
            </w:r>
            <w:r>
              <w:rPr>
                <w:noProof/>
                <w:webHidden/>
              </w:rPr>
              <w:fldChar w:fldCharType="begin"/>
            </w:r>
            <w:r>
              <w:rPr>
                <w:noProof/>
                <w:webHidden/>
              </w:rPr>
              <w:instrText xml:space="preserve"> PAGEREF _Toc233310094 \h </w:instrText>
            </w:r>
            <w:r>
              <w:rPr>
                <w:noProof/>
                <w:webHidden/>
              </w:rPr>
            </w:r>
            <w:r>
              <w:rPr>
                <w:noProof/>
                <w:webHidden/>
              </w:rPr>
              <w:fldChar w:fldCharType="separate"/>
            </w:r>
            <w:r>
              <w:rPr>
                <w:noProof/>
                <w:webHidden/>
              </w:rPr>
              <w:t>43</w:t>
            </w:r>
            <w:r>
              <w:rPr>
                <w:noProof/>
                <w:webHidden/>
              </w:rPr>
              <w:fldChar w:fldCharType="end"/>
            </w:r>
          </w:hyperlink>
        </w:p>
        <w:p w14:paraId="69CEDF43" w14:textId="56BEC9A6" w:rsidR="006C651A" w:rsidRDefault="006C651A">
          <w:pPr>
            <w:pStyle w:val="TOC1"/>
            <w:tabs>
              <w:tab w:val="right" w:leader="dot" w:pos="9350"/>
            </w:tabs>
            <w:rPr>
              <w:rFonts w:asciiTheme="minorHAnsi" w:eastAsiaTheme="minorEastAsia" w:hAnsiTheme="minorHAnsi" w:cstheme="minorBidi"/>
              <w:noProof/>
              <w:color w:val="auto"/>
              <w:kern w:val="2"/>
              <w14:ligatures w14:val="standardContextual"/>
            </w:rPr>
          </w:pPr>
          <w:hyperlink w:anchor="_Toc233310095" w:history="1">
            <w:r w:rsidRPr="005A47FC">
              <w:rPr>
                <w:rStyle w:val="Hyperlink"/>
                <w:noProof/>
              </w:rPr>
              <w:t>References</w:t>
            </w:r>
            <w:r>
              <w:rPr>
                <w:noProof/>
                <w:webHidden/>
              </w:rPr>
              <w:tab/>
            </w:r>
            <w:r>
              <w:rPr>
                <w:noProof/>
                <w:webHidden/>
              </w:rPr>
              <w:fldChar w:fldCharType="begin"/>
            </w:r>
            <w:r>
              <w:rPr>
                <w:noProof/>
                <w:webHidden/>
              </w:rPr>
              <w:instrText xml:space="preserve"> PAGEREF _Toc233310095 \h </w:instrText>
            </w:r>
            <w:r>
              <w:rPr>
                <w:noProof/>
                <w:webHidden/>
              </w:rPr>
            </w:r>
            <w:r>
              <w:rPr>
                <w:noProof/>
                <w:webHidden/>
              </w:rPr>
              <w:fldChar w:fldCharType="separate"/>
            </w:r>
            <w:r>
              <w:rPr>
                <w:noProof/>
                <w:webHidden/>
              </w:rPr>
              <w:t>45</w:t>
            </w:r>
            <w:r>
              <w:rPr>
                <w:noProof/>
                <w:webHidden/>
              </w:rPr>
              <w:fldChar w:fldCharType="end"/>
            </w:r>
          </w:hyperlink>
        </w:p>
        <w:p w14:paraId="4057F1AB" w14:textId="7F8AF4FD" w:rsidR="006C651A" w:rsidRDefault="006C651A">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233310096" w:history="1">
            <w:r w:rsidRPr="005A47FC">
              <w:rPr>
                <w:rStyle w:val="Hyperlink"/>
                <w:noProof/>
              </w:rPr>
              <w:t>Works Cited</w:t>
            </w:r>
            <w:r>
              <w:rPr>
                <w:noProof/>
                <w:webHidden/>
              </w:rPr>
              <w:tab/>
            </w:r>
            <w:r>
              <w:rPr>
                <w:noProof/>
                <w:webHidden/>
              </w:rPr>
              <w:fldChar w:fldCharType="begin"/>
            </w:r>
            <w:r>
              <w:rPr>
                <w:noProof/>
                <w:webHidden/>
              </w:rPr>
              <w:instrText xml:space="preserve"> PAGEREF _Toc233310096 \h </w:instrText>
            </w:r>
            <w:r>
              <w:rPr>
                <w:noProof/>
                <w:webHidden/>
              </w:rPr>
            </w:r>
            <w:r>
              <w:rPr>
                <w:noProof/>
                <w:webHidden/>
              </w:rPr>
              <w:fldChar w:fldCharType="separate"/>
            </w:r>
            <w:r>
              <w:rPr>
                <w:noProof/>
                <w:webHidden/>
              </w:rPr>
              <w:t>45</w:t>
            </w:r>
            <w:r>
              <w:rPr>
                <w:noProof/>
                <w:webHidden/>
              </w:rPr>
              <w:fldChar w:fldCharType="end"/>
            </w:r>
          </w:hyperlink>
        </w:p>
        <w:p w14:paraId="06129561" w14:textId="08DF0F48" w:rsidR="00E10E0E" w:rsidRPr="00C72656" w:rsidRDefault="006C651A">
          <w:pPr>
            <w:rPr>
              <w:color w:val="auto"/>
            </w:rPr>
          </w:pPr>
          <w:r>
            <w:rPr>
              <w:color w:val="auto"/>
            </w:rPr>
            <w:fldChar w:fldCharType="end"/>
          </w:r>
        </w:p>
      </w:sdtContent>
    </w:sdt>
    <w:p w14:paraId="788AF9A7" w14:textId="13245CE1" w:rsidR="00D44D45" w:rsidRPr="00C72656" w:rsidRDefault="00D44D45" w:rsidP="00D44D45">
      <w:pPr>
        <w:rPr>
          <w:color w:val="auto"/>
        </w:rPr>
        <w:sectPr w:rsidR="00D44D45" w:rsidRPr="00C72656" w:rsidSect="0045212A">
          <w:footerReference w:type="default" r:id="rId9"/>
          <w:pgSz w:w="12240" w:h="15840"/>
          <w:pgMar w:top="1440" w:right="1440" w:bottom="1440" w:left="1440" w:header="708" w:footer="708" w:gutter="0"/>
          <w:pgNumType w:fmt="lowerRoman" w:start="1"/>
          <w:cols w:space="720"/>
          <w:docGrid w:linePitch="360"/>
        </w:sectPr>
      </w:pPr>
    </w:p>
    <w:p w14:paraId="69BE11A3" w14:textId="77777777" w:rsidR="0099177C" w:rsidRPr="00C72656" w:rsidRDefault="0099177C" w:rsidP="00653331">
      <w:pPr>
        <w:pStyle w:val="Heading1"/>
      </w:pPr>
      <w:bookmarkStart w:id="5" w:name="_Toc233310050"/>
      <w:r w:rsidRPr="00C72656">
        <w:lastRenderedPageBreak/>
        <w:t>Chapter One</w:t>
      </w:r>
      <w:bookmarkEnd w:id="5"/>
    </w:p>
    <w:p w14:paraId="3BB78669" w14:textId="77777777" w:rsidR="0099177C" w:rsidRPr="00C72656" w:rsidRDefault="0099177C" w:rsidP="00B022CF">
      <w:pPr>
        <w:rPr>
          <w:color w:val="auto"/>
        </w:rPr>
      </w:pPr>
      <w:r w:rsidRPr="00C72656">
        <w:rPr>
          <w:color w:val="auto"/>
        </w:rPr>
        <w:t>Seated Yet Suffering: Defining the Positional and the Experiential in the Believer’s Union with Christ</w:t>
      </w:r>
    </w:p>
    <w:p w14:paraId="0AAC4F14" w14:textId="77777777" w:rsidR="0099177C" w:rsidRPr="00C72656" w:rsidRDefault="0099177C" w:rsidP="00B022CF">
      <w:pPr>
        <w:rPr>
          <w:color w:val="auto"/>
        </w:rPr>
      </w:pPr>
      <w:r w:rsidRPr="00C72656">
        <w:rPr>
          <w:b/>
          <w:bCs/>
          <w:color w:val="auto"/>
        </w:rPr>
        <w:t xml:space="preserve">Central Question: </w:t>
      </w:r>
      <w:r w:rsidRPr="00C72656">
        <w:rPr>
          <w:color w:val="auto"/>
        </w:rPr>
        <w:t>What does it mean that the believer, in the very same moment, is already raised and seated with Christ in the heavenly places and is also summoned to suffer for and with Him in the present age—and how have Christian writers across history understood and lived inside that tension?</w:t>
      </w:r>
    </w:p>
    <w:p w14:paraId="0F625915" w14:textId="77777777" w:rsidR="0099177C" w:rsidRPr="00C72656" w:rsidRDefault="0099177C" w:rsidP="00B022CF">
      <w:pPr>
        <w:rPr>
          <w:color w:val="auto"/>
        </w:rPr>
      </w:pPr>
      <w:r w:rsidRPr="00C72656">
        <w:rPr>
          <w:color w:val="auto"/>
        </w:rPr>
        <w:t xml:space="preserve">This chapter lays the foundation for everything that follows. Its argument is that the New Testament presents the believer’s life as standing in two realities at once, and that the Christian life as actually lived can only be understood rightly when both are held together without collapsing one into the other. The first reality is positional: a settled, accomplished status granted by God’s declaration, true the instant a person is united to Christ by faith, and unaffected by how that person feels or how mature that person has become. The second reality is experiential: the unfinished, often painful unfolding of that status in time, in a body, in a fallen world, under the ordinary pressures of sin, sorrow, and opposition. Scripture teaches both. The history of Christian reflection </w:t>
      </w:r>
      <w:proofErr w:type="gramStart"/>
      <w:r w:rsidRPr="00C72656">
        <w:rPr>
          <w:color w:val="auto"/>
        </w:rPr>
        <w:t>has,</w:t>
      </w:r>
      <w:proofErr w:type="gramEnd"/>
      <w:r w:rsidRPr="00C72656">
        <w:rPr>
          <w:color w:val="auto"/>
        </w:rPr>
        <w:t xml:space="preserve"> at its best, refused to let either truth silence the other.</w:t>
      </w:r>
    </w:p>
    <w:p w14:paraId="4B00318D" w14:textId="77777777" w:rsidR="0099177C" w:rsidRPr="00C72656" w:rsidRDefault="0099177C" w:rsidP="00D474ED">
      <w:pPr>
        <w:pStyle w:val="Heading2"/>
      </w:pPr>
      <w:bookmarkStart w:id="6" w:name="_Toc233310051"/>
      <w:r w:rsidRPr="00C72656">
        <w:t>I. Defining Two Realities: The Positional and the Experiential</w:t>
      </w:r>
      <w:bookmarkEnd w:id="6"/>
    </w:p>
    <w:p w14:paraId="6179CD88" w14:textId="77777777" w:rsidR="0099177C" w:rsidRPr="00C72656" w:rsidRDefault="0099177C" w:rsidP="00B022CF">
      <w:pPr>
        <w:rPr>
          <w:color w:val="auto"/>
        </w:rPr>
      </w:pPr>
      <w:r w:rsidRPr="00C72656">
        <w:rPr>
          <w:b/>
          <w:bCs/>
          <w:color w:val="auto"/>
        </w:rPr>
        <w:t xml:space="preserve">Positional truth </w:t>
      </w:r>
      <w:r w:rsidRPr="00C72656">
        <w:rPr>
          <w:color w:val="auto"/>
        </w:rPr>
        <w:t xml:space="preserve">(also called the believer’s “position in Christ” or “positional standing”) refers to the legal and spiritual status that belongs to every believer the moment he or she is united to Christ by faith. It is granted entirely by God’s verdict, not earned by performance, and not diminished by failure. It answers the question, </w:t>
      </w:r>
      <w:proofErr w:type="gramStart"/>
      <w:r w:rsidRPr="00C72656">
        <w:rPr>
          <w:i/>
          <w:iCs/>
          <w:color w:val="auto"/>
        </w:rPr>
        <w:t>Who</w:t>
      </w:r>
      <w:proofErr w:type="gramEnd"/>
      <w:r w:rsidRPr="00C72656">
        <w:rPr>
          <w:i/>
          <w:iCs/>
          <w:color w:val="auto"/>
        </w:rPr>
        <w:t xml:space="preserve"> am I, and where do I stand before God, in Christ?</w:t>
      </w:r>
      <w:r w:rsidRPr="00C72656">
        <w:rPr>
          <w:color w:val="auto"/>
        </w:rPr>
        <w:t xml:space="preserve"> Positional truth includes justification, adoption, and—central to this chapter—the believer’s union with Christ in His resurrection and ascension: spiritually raised with Him and seated with Him in the heavenly places, even now.</w:t>
      </w:r>
    </w:p>
    <w:p w14:paraId="18CEB60C" w14:textId="77777777" w:rsidR="0099177C" w:rsidRPr="00C72656" w:rsidRDefault="0099177C" w:rsidP="00B022CF">
      <w:pPr>
        <w:rPr>
          <w:color w:val="auto"/>
        </w:rPr>
      </w:pPr>
      <w:r w:rsidRPr="00C72656">
        <w:rPr>
          <w:b/>
          <w:bCs/>
          <w:color w:val="auto"/>
        </w:rPr>
        <w:t xml:space="preserve">Experiential reality </w:t>
      </w:r>
      <w:r w:rsidRPr="00C72656">
        <w:rPr>
          <w:color w:val="auto"/>
        </w:rPr>
        <w:t xml:space="preserve">refers to the lived, day-to-day unfolding of the Christian life in time: the slow and frequently difficult process of sanctification, marked by struggle, weakness, opposition, and suffering, in which the believer must, by faith and obedience, walk out what is already positionally true. It answers the question, </w:t>
      </w:r>
      <w:proofErr w:type="gramStart"/>
      <w:r w:rsidRPr="00C72656">
        <w:rPr>
          <w:i/>
          <w:iCs/>
          <w:color w:val="auto"/>
        </w:rPr>
        <w:t>What</w:t>
      </w:r>
      <w:proofErr w:type="gramEnd"/>
      <w:r w:rsidRPr="00C72656">
        <w:rPr>
          <w:i/>
          <w:iCs/>
          <w:color w:val="auto"/>
        </w:rPr>
        <w:t xml:space="preserve"> does my life </w:t>
      </w:r>
      <w:proofErr w:type="gramStart"/>
      <w:r w:rsidRPr="00C72656">
        <w:rPr>
          <w:i/>
          <w:iCs/>
          <w:color w:val="auto"/>
        </w:rPr>
        <w:t>actually look</w:t>
      </w:r>
      <w:proofErr w:type="gramEnd"/>
      <w:r w:rsidRPr="00C72656">
        <w:rPr>
          <w:i/>
          <w:iCs/>
          <w:color w:val="auto"/>
        </w:rPr>
        <w:t xml:space="preserve"> and feel like as I live this out in a fallen world?</w:t>
      </w:r>
      <w:r w:rsidRPr="00C72656">
        <w:rPr>
          <w:color w:val="auto"/>
        </w:rPr>
        <w:t xml:space="preserve"> Experiential reality includes the New Testament’s repeated, unembarrassed call to suffer for Christ’s sake and with Christ’s own pattern.</w:t>
      </w:r>
    </w:p>
    <w:p w14:paraId="4D2AA374" w14:textId="77777777" w:rsidR="0099177C" w:rsidRPr="00C72656" w:rsidRDefault="0099177C" w:rsidP="005A595C">
      <w:pPr>
        <w:ind w:left="720"/>
        <w:rPr>
          <w:i/>
          <w:iCs/>
          <w:color w:val="auto"/>
        </w:rPr>
      </w:pPr>
      <w:r w:rsidRPr="00C72656">
        <w:rPr>
          <w:i/>
          <w:iCs/>
          <w:color w:val="auto"/>
        </w:rPr>
        <w:t xml:space="preserve">These two realities are not competitors. Systematic theology has historically housed both under a single doctrinal heading: union with Christ. That doctrine has a definitive, once-for-all dimension (justification, adoption, and what some theologians call definitive sanctification) and a progressive, lived dimension (ongoing sanctification, suffering, and the “not yet” of glorification). John Murray devoted a full chapter of Redemption Accomplished and Applied to this category, </w:t>
      </w:r>
      <w:r w:rsidRPr="00C72656">
        <w:rPr>
          <w:i/>
          <w:iCs/>
          <w:color w:val="auto"/>
        </w:rPr>
        <w:lastRenderedPageBreak/>
        <w:t>arguing that union with Christ is the controlling reality beneath every other aspect of the believer’s salvation, from election to glorification.</w:t>
      </w:r>
      <w:r w:rsidRPr="00C72656">
        <w:rPr>
          <w:rStyle w:val="FootnoteReference"/>
          <w:i/>
          <w:iCs/>
          <w:color w:val="auto"/>
        </w:rPr>
        <w:footnoteReference w:id="1"/>
      </w:r>
    </w:p>
    <w:p w14:paraId="77CD82B6" w14:textId="77777777" w:rsidR="0099177C" w:rsidRPr="00C72656" w:rsidRDefault="0099177C" w:rsidP="005A595C">
      <w:pPr>
        <w:ind w:left="720"/>
        <w:rPr>
          <w:color w:val="auto"/>
        </w:rPr>
      </w:pPr>
      <w:r w:rsidRPr="00C72656">
        <w:rPr>
          <w:color w:val="auto"/>
        </w:rPr>
        <w:t xml:space="preserve">Wayne </w:t>
      </w:r>
      <w:r w:rsidRPr="00C72656">
        <w:rPr>
          <w:i/>
          <w:iCs/>
          <w:color w:val="auto"/>
        </w:rPr>
        <w:t>Grudem</w:t>
      </w:r>
      <w:r w:rsidRPr="00C72656">
        <w:rPr>
          <w:color w:val="auto"/>
        </w:rPr>
        <w:t xml:space="preserve">, in his Systematic Theology, treats union with Christ as its own doctrinal locus </w:t>
      </w:r>
      <w:r w:rsidRPr="00C72656">
        <w:rPr>
          <w:i/>
          <w:iCs/>
          <w:color w:val="auto"/>
        </w:rPr>
        <w:t>for</w:t>
      </w:r>
      <w:r w:rsidRPr="00C72656">
        <w:rPr>
          <w:color w:val="auto"/>
        </w:rPr>
        <w:t xml:space="preserve"> the same reason: the New Testament describes believers as crucified, </w:t>
      </w:r>
      <w:r w:rsidRPr="00C72656">
        <w:rPr>
          <w:i/>
          <w:iCs/>
          <w:color w:val="auto"/>
        </w:rPr>
        <w:t>buried</w:t>
      </w:r>
      <w:r w:rsidRPr="00C72656">
        <w:rPr>
          <w:color w:val="auto"/>
        </w:rPr>
        <w:t>, raised, and seated with Christ in the very same breath that it describes them as still suffering, still groaning, and still awaiting full redemption. Grudem anchors the category in Paul’s declaration in Galatians 2:20, where the believer is, at once, crucified with Christ and yet alive—the positional and the experiential fused into a single verse.</w:t>
      </w:r>
      <w:r w:rsidRPr="00C72656">
        <w:rPr>
          <w:rStyle w:val="FootnoteReference"/>
          <w:color w:val="auto"/>
        </w:rPr>
        <w:footnoteReference w:id="2"/>
      </w:r>
    </w:p>
    <w:p w14:paraId="221C7DB3" w14:textId="77777777" w:rsidR="0099177C" w:rsidRPr="00C72656" w:rsidRDefault="0099177C" w:rsidP="00B022CF">
      <w:pPr>
        <w:rPr>
          <w:color w:val="auto"/>
        </w:rPr>
      </w:pPr>
      <w:r w:rsidRPr="00C72656">
        <w:rPr>
          <w:color w:val="auto"/>
        </w:rPr>
        <w:t>What follows, then, is not an attempt to resolve a contradiction. It is an attempt to let Scripture state both truths in full, in their own words, before turning to see how Christian writers across nearly five centuries have held them together—and applied that union to the actual lives of believers.</w:t>
      </w:r>
    </w:p>
    <w:p w14:paraId="3A0EFFFD" w14:textId="77777777" w:rsidR="0099177C" w:rsidRPr="00C72656" w:rsidRDefault="0099177C" w:rsidP="00D474ED">
      <w:pPr>
        <w:pStyle w:val="Heading2"/>
      </w:pPr>
      <w:bookmarkStart w:id="7" w:name="_Toc233310052"/>
      <w:r w:rsidRPr="00C72656">
        <w:t xml:space="preserve">II. The Biblical Call to Suffering </w:t>
      </w:r>
      <w:proofErr w:type="gramStart"/>
      <w:r w:rsidRPr="00C72656">
        <w:t>For</w:t>
      </w:r>
      <w:proofErr w:type="gramEnd"/>
      <w:r w:rsidRPr="00C72656">
        <w:t xml:space="preserve"> and With Christ</w:t>
      </w:r>
      <w:bookmarkEnd w:id="7"/>
    </w:p>
    <w:p w14:paraId="6C7F5D15" w14:textId="77777777" w:rsidR="0099177C" w:rsidRPr="00C72656" w:rsidRDefault="0099177C" w:rsidP="00B022CF">
      <w:pPr>
        <w:rPr>
          <w:color w:val="auto"/>
        </w:rPr>
      </w:pPr>
      <w:r w:rsidRPr="00C72656">
        <w:rPr>
          <w:color w:val="auto"/>
        </w:rPr>
        <w:t>The New Testament does not treat suffering as an unfortunate accident that befalls some believers. It treats suffering for Christ’s sake, and suffering in fellowship with Christ, as a normal and even expected feature of genuine discipleship.</w:t>
      </w:r>
    </w:p>
    <w:p w14:paraId="6D22D61A"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Matthew 16:24 </w:t>
      </w:r>
      <w:r w:rsidRPr="00C72656">
        <w:rPr>
          <w:color w:val="auto"/>
        </w:rPr>
        <w:t>Then Jesus said to His disciples, “If anyone desires to come after Me, let him deny himself, and take up his cross, and follow Me.”</w:t>
      </w:r>
    </w:p>
    <w:p w14:paraId="6C7C9DCD" w14:textId="77777777" w:rsidR="0099177C" w:rsidRPr="00C72656" w:rsidRDefault="0099177C" w:rsidP="00B022CF">
      <w:pPr>
        <w:rPr>
          <w:color w:val="auto"/>
        </w:rPr>
      </w:pPr>
      <w:r w:rsidRPr="00C72656">
        <w:rPr>
          <w:color w:val="auto"/>
        </w:rPr>
        <w:t>The call to follow Christ is, from His own mouth, a call to cross-bearing—not a metaphor for minor inconvenience, but the language of a condemned man carrying the instrument of his own execution. Discipleship and self-denying suffering are bound together from the outset.</w:t>
      </w:r>
    </w:p>
    <w:p w14:paraId="03BEB325"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Romans 8:17 </w:t>
      </w:r>
      <w:r w:rsidRPr="00C72656">
        <w:rPr>
          <w:color w:val="auto"/>
        </w:rPr>
        <w:t>and if children, then heirs—heirs of God and joint heirs with Christ, if indeed we suffer with Him, that we may also be glorified together.</w:t>
      </w:r>
    </w:p>
    <w:p w14:paraId="45EB34AF" w14:textId="77777777" w:rsidR="0099177C" w:rsidRPr="00C72656" w:rsidRDefault="0099177C" w:rsidP="00B022CF">
      <w:pPr>
        <w:rPr>
          <w:color w:val="auto"/>
        </w:rPr>
      </w:pPr>
      <w:r w:rsidRPr="00C72656">
        <w:rPr>
          <w:color w:val="auto"/>
        </w:rPr>
        <w:t>Paul places suffering directly inside the believer’s inheritance language: the same verse that calls believers “joint heirs with Christ” makes present suffering with Him the appointed road to future glory with Him.</w:t>
      </w:r>
    </w:p>
    <w:p w14:paraId="6B50F7C9"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Philippians 1:29 </w:t>
      </w:r>
      <w:r w:rsidRPr="00C72656">
        <w:rPr>
          <w:color w:val="auto"/>
        </w:rPr>
        <w:t>For to you it has been granted on behalf of Christ, not only to believe in Him, but also to suffer for His sake,</w:t>
      </w:r>
    </w:p>
    <w:p w14:paraId="1C3ECE89" w14:textId="77777777" w:rsidR="0099177C" w:rsidRPr="00C72656" w:rsidRDefault="0099177C" w:rsidP="00B022CF">
      <w:pPr>
        <w:rPr>
          <w:color w:val="auto"/>
        </w:rPr>
      </w:pPr>
      <w:r w:rsidRPr="00C72656">
        <w:rPr>
          <w:color w:val="auto"/>
        </w:rPr>
        <w:t>Paul describes suffering as a grant—a gift given alongside faith, not a contradiction of it.</w:t>
      </w:r>
    </w:p>
    <w:p w14:paraId="308622A1" w14:textId="77777777" w:rsidR="0099177C" w:rsidRPr="00C72656" w:rsidRDefault="0099177C" w:rsidP="0099177C">
      <w:pPr>
        <w:pStyle w:val="ListParagraph"/>
        <w:numPr>
          <w:ilvl w:val="0"/>
          <w:numId w:val="3"/>
        </w:numPr>
        <w:spacing w:after="120"/>
        <w:rPr>
          <w:color w:val="auto"/>
        </w:rPr>
      </w:pPr>
      <w:r w:rsidRPr="00C72656">
        <w:rPr>
          <w:b/>
          <w:bCs/>
          <w:color w:val="auto"/>
        </w:rPr>
        <w:lastRenderedPageBreak/>
        <w:t xml:space="preserve">Philippians 3:10–11 </w:t>
      </w:r>
      <w:r w:rsidRPr="00C72656">
        <w:rPr>
          <w:color w:val="auto"/>
        </w:rPr>
        <w:t>that I may know Him and the power of His resurrection, and the fellowship of His sufferings, being conformed to His death, if, by any means, I may attain to the resurrection from the dead.</w:t>
      </w:r>
    </w:p>
    <w:p w14:paraId="24EB518F" w14:textId="77777777" w:rsidR="0099177C" w:rsidRPr="00C72656" w:rsidRDefault="0099177C" w:rsidP="00B022CF">
      <w:pPr>
        <w:rPr>
          <w:color w:val="auto"/>
        </w:rPr>
      </w:pPr>
      <w:r w:rsidRPr="00C72656">
        <w:rPr>
          <w:color w:val="auto"/>
        </w:rPr>
        <w:t>For Paul, knowing the power of Christ’s resurrection and sharing the fellowship of His sufferings are not two separate pursuits; they are a single, unified longing.</w:t>
      </w:r>
    </w:p>
    <w:p w14:paraId="72A490F8" w14:textId="77777777" w:rsidR="0099177C" w:rsidRPr="00C72656" w:rsidRDefault="0099177C" w:rsidP="00EA498A">
      <w:pPr>
        <w:pStyle w:val="ListParagraph"/>
        <w:numPr>
          <w:ilvl w:val="0"/>
          <w:numId w:val="3"/>
        </w:numPr>
        <w:spacing w:after="120"/>
        <w:rPr>
          <w:color w:val="auto"/>
        </w:rPr>
      </w:pPr>
      <w:r w:rsidRPr="00C72656">
        <w:rPr>
          <w:b/>
          <w:bCs/>
          <w:color w:val="auto"/>
        </w:rPr>
        <w:t xml:space="preserve">Galatians 2:20 </w:t>
      </w:r>
      <w:r w:rsidRPr="00C72656">
        <w:rPr>
          <w:color w:val="auto"/>
        </w:rPr>
        <w:t>I have been crucified with Christ; it is no longer I who live, but Christ lives in me; and the life which I now live in the flesh I live by faith in the Son of God, who loved me and gave Himself for me.</w:t>
      </w:r>
    </w:p>
    <w:p w14:paraId="2E5A78E0" w14:textId="77777777" w:rsidR="0099177C" w:rsidRPr="00C72656" w:rsidRDefault="0099177C" w:rsidP="00B022CF">
      <w:pPr>
        <w:rPr>
          <w:color w:val="auto"/>
        </w:rPr>
      </w:pPr>
      <w:r w:rsidRPr="00C72656">
        <w:rPr>
          <w:color w:val="auto"/>
        </w:rPr>
        <w:t>This verse will return in the historical section below, because it is the single text in which crucifixion-side identity (“I have been crucified”) and present, lived faith (“the life which I now live”) are spoken in the same sentence.</w:t>
      </w:r>
    </w:p>
    <w:p w14:paraId="5FDBE9BD"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Colossians 1:24 </w:t>
      </w:r>
      <w:r w:rsidRPr="00C72656">
        <w:rPr>
          <w:color w:val="auto"/>
        </w:rPr>
        <w:t>I now rejoice in my sufferings for you, and fill up in my flesh what is lacking in the afflictions of Christ, for the sake of His body, which is the church,</w:t>
      </w:r>
    </w:p>
    <w:p w14:paraId="12A2D2A0" w14:textId="77777777" w:rsidR="0099177C" w:rsidRPr="00C72656" w:rsidRDefault="0099177C" w:rsidP="00B022CF">
      <w:pPr>
        <w:rPr>
          <w:color w:val="auto"/>
        </w:rPr>
      </w:pPr>
      <w:r w:rsidRPr="00C72656">
        <w:rPr>
          <w:color w:val="auto"/>
        </w:rPr>
        <w:t>Paul does not endure suffering merely as a private cost of ministry; he rejoices in it, treating it as purposeful participation in Christ’s ongoing work through His body, the church.</w:t>
      </w:r>
    </w:p>
    <w:p w14:paraId="0B770B3C"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2 Corinthians 1:5 </w:t>
      </w:r>
      <w:r w:rsidRPr="00C72656">
        <w:rPr>
          <w:color w:val="auto"/>
        </w:rPr>
        <w:t>For as the sufferings of Christ abound in us, so our consolation also abounds through Christ.</w:t>
      </w:r>
    </w:p>
    <w:p w14:paraId="70F6BEBB" w14:textId="77777777" w:rsidR="0099177C" w:rsidRPr="00C72656" w:rsidRDefault="0099177C" w:rsidP="00B022CF">
      <w:pPr>
        <w:rPr>
          <w:color w:val="auto"/>
        </w:rPr>
      </w:pPr>
      <w:r w:rsidRPr="00C72656">
        <w:rPr>
          <w:color w:val="auto"/>
        </w:rPr>
        <w:t>Suffering and comfort rise together in this verse; one does not arrive after the other has ended.</w:t>
      </w:r>
    </w:p>
    <w:p w14:paraId="45000624"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2 Timothy 3:12 </w:t>
      </w:r>
      <w:r w:rsidRPr="00C72656">
        <w:rPr>
          <w:color w:val="auto"/>
        </w:rPr>
        <w:t>Yes, and all who desire to live godly in Christ Jesus will suffer persecution.</w:t>
      </w:r>
    </w:p>
    <w:p w14:paraId="2CF876CF" w14:textId="77777777" w:rsidR="0099177C" w:rsidRPr="00C72656" w:rsidRDefault="0099177C" w:rsidP="00B022CF">
      <w:pPr>
        <w:rPr>
          <w:color w:val="auto"/>
        </w:rPr>
      </w:pPr>
      <w:r w:rsidRPr="00C72656">
        <w:rPr>
          <w:color w:val="auto"/>
        </w:rPr>
        <w:t>Paul states this as a universal rule, not an exception reserved for missionaries or martyrs: godliness in Christ Jesus and persecution travel together.</w:t>
      </w:r>
    </w:p>
    <w:p w14:paraId="52F2B3F9"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1 Peter 4:12–13 </w:t>
      </w:r>
      <w:r w:rsidRPr="00C72656">
        <w:rPr>
          <w:color w:val="auto"/>
        </w:rPr>
        <w:t>Beloved, do not think it strange concerning the fiery trial which is to try you, as though some strange thing happened to you; but rejoice to the extent that you partake of Christ’s sufferings, that when His glory is revealed, you may also be glad with exceeding joy.</w:t>
      </w:r>
    </w:p>
    <w:p w14:paraId="43EF29F4" w14:textId="77777777" w:rsidR="0099177C" w:rsidRPr="00C72656" w:rsidRDefault="0099177C" w:rsidP="00B022CF">
      <w:pPr>
        <w:rPr>
          <w:color w:val="auto"/>
        </w:rPr>
      </w:pPr>
      <w:r w:rsidRPr="00C72656">
        <w:rPr>
          <w:color w:val="auto"/>
        </w:rPr>
        <w:t xml:space="preserve">Peter directly forbids the assumption that suffering </w:t>
      </w:r>
      <w:proofErr w:type="gramStart"/>
      <w:r w:rsidRPr="00C72656">
        <w:rPr>
          <w:color w:val="auto"/>
        </w:rPr>
        <w:t>signals</w:t>
      </w:r>
      <w:proofErr w:type="gramEnd"/>
      <w:r w:rsidRPr="00C72656">
        <w:rPr>
          <w:color w:val="auto"/>
        </w:rPr>
        <w:t xml:space="preserve"> something has gone wrong. Instead, suffering is reframed as partaking of Christ’s own sufferings, with present rejoicing tied to future glory.</w:t>
      </w:r>
    </w:p>
    <w:p w14:paraId="49294EF4" w14:textId="77777777" w:rsidR="0099177C" w:rsidRPr="00C72656" w:rsidRDefault="0099177C" w:rsidP="00D474ED">
      <w:pPr>
        <w:pStyle w:val="Heading2"/>
      </w:pPr>
      <w:bookmarkStart w:id="8" w:name="_Toc233310053"/>
      <w:r w:rsidRPr="00C72656">
        <w:t>III. The Biblical Witness to Being Raised and Seated with Christ</w:t>
      </w:r>
      <w:bookmarkEnd w:id="8"/>
    </w:p>
    <w:p w14:paraId="50C6D443" w14:textId="77777777" w:rsidR="0099177C" w:rsidRPr="00C72656" w:rsidRDefault="0099177C" w:rsidP="00B022CF">
      <w:pPr>
        <w:rPr>
          <w:color w:val="auto"/>
        </w:rPr>
      </w:pPr>
      <w:r w:rsidRPr="00C72656">
        <w:rPr>
          <w:color w:val="auto"/>
        </w:rPr>
        <w:t>Set directly alongside this sustained call to suffering is an equally sustained New Testament witness that the believer is, even now, united to Christ in His resurrection and enthronement—not merely promised a future share in it, but already, positionally, there.</w:t>
      </w:r>
    </w:p>
    <w:p w14:paraId="76C9DE36"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Ephesians 2:4–6 </w:t>
      </w:r>
      <w:r w:rsidRPr="00C72656">
        <w:rPr>
          <w:color w:val="auto"/>
        </w:rPr>
        <w:t xml:space="preserve">But God, who is rich in mercy, because of His great love with which He loved us, even when we were dead in trespasses, made us alive </w:t>
      </w:r>
      <w:r w:rsidRPr="00C72656">
        <w:rPr>
          <w:color w:val="auto"/>
        </w:rPr>
        <w:lastRenderedPageBreak/>
        <w:t>together with Christ (by grace you have been saved), and raised us up together, and made us sit together in the heavenly places in Christ Jesus,</w:t>
      </w:r>
    </w:p>
    <w:p w14:paraId="395EAF95" w14:textId="77777777" w:rsidR="0099177C" w:rsidRPr="00C72656" w:rsidRDefault="0099177C" w:rsidP="00B022CF">
      <w:pPr>
        <w:rPr>
          <w:color w:val="auto"/>
        </w:rPr>
      </w:pPr>
      <w:r w:rsidRPr="00C72656">
        <w:rPr>
          <w:color w:val="auto"/>
        </w:rPr>
        <w:t>Every verb in this sentence is past tense and corporate: made alive, raised up, made to sit—together with Christ. Paul does not say believers will be seated; he says, in the Greek aorist, that they already have been.</w:t>
      </w:r>
    </w:p>
    <w:p w14:paraId="0082CB9D"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Ephesians 1:19–20 </w:t>
      </w:r>
      <w:r w:rsidRPr="00C72656">
        <w:rPr>
          <w:color w:val="auto"/>
        </w:rPr>
        <w:t>and what is the exceeding greatness of His power toward us who believe, according to the working of His mighty power which He worked in Christ when He raised Him from the dead and seated Him at His right hand in the heavenly places,</w:t>
      </w:r>
    </w:p>
    <w:p w14:paraId="34C9E967" w14:textId="77777777" w:rsidR="0099177C" w:rsidRPr="00C72656" w:rsidRDefault="0099177C" w:rsidP="00B022CF">
      <w:pPr>
        <w:rPr>
          <w:color w:val="auto"/>
        </w:rPr>
      </w:pPr>
      <w:r w:rsidRPr="00C72656">
        <w:rPr>
          <w:color w:val="auto"/>
        </w:rPr>
        <w:t>This is the power available to believers—the very power that raised and enthroned Christ Himself. Positional truth is not a lesser echo of Christ’s resurrection; it is a real, Spirit-wrought union with the same power.</w:t>
      </w:r>
    </w:p>
    <w:p w14:paraId="410BE411" w14:textId="77777777" w:rsidR="0099177C" w:rsidRPr="00C72656" w:rsidRDefault="0099177C" w:rsidP="0099177C">
      <w:pPr>
        <w:pStyle w:val="ListParagraph"/>
        <w:numPr>
          <w:ilvl w:val="0"/>
          <w:numId w:val="3"/>
        </w:numPr>
        <w:rPr>
          <w:color w:val="auto"/>
        </w:rPr>
      </w:pPr>
      <w:r w:rsidRPr="00C72656">
        <w:rPr>
          <w:b/>
          <w:bCs/>
          <w:color w:val="auto"/>
        </w:rPr>
        <w:t xml:space="preserve">Romans 6:4–5 </w:t>
      </w:r>
      <w:r w:rsidRPr="00C72656">
        <w:rPr>
          <w:color w:val="auto"/>
        </w:rPr>
        <w:t xml:space="preserve">Therefore we were buried with Him through baptism into death, that just as Christ was raised from the dead by the glory of the Father, even so we also should walk in newness of life. For if we have been </w:t>
      </w:r>
      <w:proofErr w:type="gramStart"/>
      <w:r w:rsidRPr="00C72656">
        <w:rPr>
          <w:color w:val="auto"/>
        </w:rPr>
        <w:t>united together</w:t>
      </w:r>
      <w:proofErr w:type="gramEnd"/>
      <w:r w:rsidRPr="00C72656">
        <w:rPr>
          <w:color w:val="auto"/>
        </w:rPr>
        <w:t xml:space="preserve"> in the likeness of His death, certainly we also shall be in the likeness of His resurrection,</w:t>
      </w:r>
    </w:p>
    <w:p w14:paraId="003948BE" w14:textId="77777777" w:rsidR="0099177C" w:rsidRPr="00C72656" w:rsidRDefault="0099177C" w:rsidP="00B022CF">
      <w:pPr>
        <w:rPr>
          <w:color w:val="auto"/>
        </w:rPr>
      </w:pPr>
      <w:r w:rsidRPr="00C72656">
        <w:rPr>
          <w:color w:val="auto"/>
        </w:rPr>
        <w:t>Here the positional (“united together in the likeness of His death”) is the stated ground for the experiential (“walk in newness of life”)—the pattern this entire chapter is built to trace.</w:t>
      </w:r>
    </w:p>
    <w:p w14:paraId="30A853AD"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Colossians 2:12–13 </w:t>
      </w:r>
      <w:r w:rsidRPr="00C72656">
        <w:rPr>
          <w:color w:val="auto"/>
        </w:rPr>
        <w:t>buried with Him in baptism, in which you also were raised with Him through faith in the working of God, who raised Him from the dead. And you, being dead in your trespasses and the uncircumcision of your flesh, He has made alive together with Him, having forgiven you all trespasses,</w:t>
      </w:r>
    </w:p>
    <w:p w14:paraId="449EE599" w14:textId="77777777" w:rsidR="0099177C" w:rsidRPr="00C72656" w:rsidRDefault="0099177C" w:rsidP="00B022CF">
      <w:pPr>
        <w:rPr>
          <w:color w:val="auto"/>
        </w:rPr>
      </w:pPr>
      <w:proofErr w:type="gramStart"/>
      <w:r w:rsidRPr="00C72656">
        <w:rPr>
          <w:color w:val="auto"/>
        </w:rPr>
        <w:t>Again</w:t>
      </w:r>
      <w:proofErr w:type="gramEnd"/>
      <w:r w:rsidRPr="00C72656">
        <w:rPr>
          <w:color w:val="auto"/>
        </w:rPr>
        <w:t xml:space="preserve"> the verbs are settled and complete: buried, raised, made alive, </w:t>
      </w:r>
      <w:proofErr w:type="gramStart"/>
      <w:r w:rsidRPr="00C72656">
        <w:rPr>
          <w:color w:val="auto"/>
        </w:rPr>
        <w:t>forgiven—a</w:t>
      </w:r>
      <w:proofErr w:type="gramEnd"/>
      <w:r w:rsidRPr="00C72656">
        <w:rPr>
          <w:color w:val="auto"/>
        </w:rPr>
        <w:t xml:space="preserve"> finished transaction, not a process still underway.</w:t>
      </w:r>
    </w:p>
    <w:p w14:paraId="1EDAE6F7" w14:textId="77777777" w:rsidR="0099177C" w:rsidRPr="00C72656" w:rsidRDefault="0099177C" w:rsidP="0099177C">
      <w:pPr>
        <w:pStyle w:val="ListParagraph"/>
        <w:numPr>
          <w:ilvl w:val="0"/>
          <w:numId w:val="3"/>
        </w:numPr>
        <w:spacing w:after="120"/>
        <w:rPr>
          <w:color w:val="auto"/>
        </w:rPr>
      </w:pPr>
      <w:r w:rsidRPr="00C72656">
        <w:rPr>
          <w:b/>
          <w:bCs/>
          <w:color w:val="auto"/>
        </w:rPr>
        <w:t xml:space="preserve">Colossians 3:1–3 </w:t>
      </w:r>
      <w:r w:rsidRPr="00C72656">
        <w:rPr>
          <w:color w:val="auto"/>
        </w:rPr>
        <w:t>If then you were raised with Christ, seek those things which are above, where Christ is, sitting at the right hand of God. Set your mind on things above, not on things on the earth. For you died, and your life is hidden with Christ in God.</w:t>
      </w:r>
    </w:p>
    <w:p w14:paraId="4EDB570A" w14:textId="77777777" w:rsidR="0099177C" w:rsidRPr="00C72656" w:rsidRDefault="0099177C" w:rsidP="00B022CF">
      <w:pPr>
        <w:rPr>
          <w:color w:val="auto"/>
        </w:rPr>
      </w:pPr>
      <w:r w:rsidRPr="00C72656">
        <w:rPr>
          <w:color w:val="auto"/>
        </w:rPr>
        <w:t>Paul grounds a present, active command (“seek,” “set your mind”) in a settled past-tense fact (“you were raised”). The imperative depends entirely on the indicative—the experiential is built on the positional, never the reverse.</w:t>
      </w:r>
    </w:p>
    <w:p w14:paraId="4FA6F525" w14:textId="77777777" w:rsidR="0099177C" w:rsidRPr="00C72656" w:rsidRDefault="0099177C" w:rsidP="00B022CF">
      <w:pPr>
        <w:rPr>
          <w:color w:val="auto"/>
        </w:rPr>
      </w:pPr>
      <w:r w:rsidRPr="00C72656">
        <w:rPr>
          <w:color w:val="auto"/>
        </w:rPr>
        <w:t>Read together, sections II and III are not in tension so much as in counterpoint. The same Paul who writes “you were raised with Christ” (Colossians 3:1) also writes “fill up in my flesh what is lacking in the afflictions of Christ” (Colossians 1:24)—in the same letter. The question this chapter exists to ask is how Christian writers have understood that counterpoint, and how they have taught believers to live inside it.</w:t>
      </w:r>
    </w:p>
    <w:p w14:paraId="53177677" w14:textId="77777777" w:rsidR="0099177C" w:rsidRPr="00C72656" w:rsidRDefault="0099177C" w:rsidP="00B022CF">
      <w:pPr>
        <w:rPr>
          <w:color w:val="auto"/>
        </w:rPr>
      </w:pPr>
      <w:r w:rsidRPr="00C72656">
        <w:rPr>
          <w:color w:val="auto"/>
        </w:rPr>
        <w:br w:type="page"/>
      </w:r>
    </w:p>
    <w:p w14:paraId="46288DE5" w14:textId="77777777" w:rsidR="0099177C" w:rsidRPr="00C72656" w:rsidRDefault="0099177C" w:rsidP="00D474ED">
      <w:pPr>
        <w:pStyle w:val="Heading2"/>
      </w:pPr>
      <w:bookmarkStart w:id="9" w:name="_Toc233310054"/>
      <w:r w:rsidRPr="00C72656">
        <w:lastRenderedPageBreak/>
        <w:t>IV. The History of the Concept in Christian Theological Writing</w:t>
      </w:r>
      <w:bookmarkEnd w:id="9"/>
    </w:p>
    <w:p w14:paraId="1CD85BCA" w14:textId="77777777" w:rsidR="0099177C" w:rsidRPr="00C72656" w:rsidRDefault="0099177C" w:rsidP="00B022CF">
      <w:pPr>
        <w:rPr>
          <w:color w:val="auto"/>
        </w:rPr>
      </w:pPr>
      <w:r w:rsidRPr="00C72656">
        <w:rPr>
          <w:color w:val="auto"/>
        </w:rPr>
        <w:t>The tension between positional triumph and experiential suffering is not a modern discovery. It runs through the major currents of evangelical and Reformed reflection on the Christian life, from the Reformation forward. Five writers, spanning nearly five centuries, are examined here: each held both realities together, and each translated that union into concrete counsel for ordinary believers.</w:t>
      </w:r>
    </w:p>
    <w:p w14:paraId="254B7F2F" w14:textId="16F89482" w:rsidR="0099177C" w:rsidRPr="00C72656" w:rsidRDefault="0099177C" w:rsidP="00B022CF">
      <w:pPr>
        <w:rPr>
          <w:color w:val="auto"/>
        </w:rPr>
      </w:pPr>
      <w:r w:rsidRPr="00C72656">
        <w:rPr>
          <w:color w:val="auto"/>
        </w:rPr>
        <w:t xml:space="preserve">John Calvin’s </w:t>
      </w:r>
      <w:r w:rsidRPr="0043639B">
        <w:rPr>
          <w:i/>
          <w:iCs/>
          <w:color w:val="auto"/>
        </w:rPr>
        <w:t>Institutes of the Christian Religion</w:t>
      </w:r>
      <w:r w:rsidRPr="00C72656">
        <w:rPr>
          <w:color w:val="auto"/>
        </w:rPr>
        <w:t xml:space="preserve"> contains, within the same third book, both halves of this chapter’s argument. In Book III, chapter 11, Calvin grounds the believer’s entire standing before God in what he calls the “mystical union” with Christ—the positional reality from which every other blessing flows:</w:t>
      </w:r>
    </w:p>
    <w:p w14:paraId="5C5AF973" w14:textId="77777777" w:rsidR="0099177C" w:rsidRPr="00C72656" w:rsidRDefault="0099177C" w:rsidP="00824A8C">
      <w:pPr>
        <w:ind w:left="720"/>
        <w:rPr>
          <w:i/>
          <w:iCs/>
          <w:color w:val="auto"/>
        </w:rPr>
      </w:pPr>
      <w:r w:rsidRPr="00C72656">
        <w:rPr>
          <w:i/>
          <w:iCs/>
          <w:color w:val="auto"/>
        </w:rPr>
        <w:t>“</w:t>
      </w:r>
      <w:proofErr w:type="gramStart"/>
      <w:r w:rsidRPr="00C72656">
        <w:rPr>
          <w:i/>
          <w:iCs/>
          <w:color w:val="auto"/>
        </w:rPr>
        <w:t>we</w:t>
      </w:r>
      <w:proofErr w:type="gramEnd"/>
      <w:r w:rsidRPr="00C72656">
        <w:rPr>
          <w:i/>
          <w:iCs/>
          <w:color w:val="auto"/>
        </w:rPr>
        <w:t xml:space="preserve"> put on Christ and are engrafted into his body—in short, because he deigns to make us one with him”</w:t>
      </w:r>
      <w:r w:rsidRPr="00C72656">
        <w:rPr>
          <w:rStyle w:val="FootnoteReference"/>
          <w:i/>
          <w:iCs/>
          <w:color w:val="auto"/>
        </w:rPr>
        <w:footnoteReference w:id="3"/>
      </w:r>
    </w:p>
    <w:p w14:paraId="2920A6A4" w14:textId="77777777" w:rsidR="0099177C" w:rsidRPr="00C72656" w:rsidRDefault="0099177C" w:rsidP="00B022CF">
      <w:pPr>
        <w:rPr>
          <w:color w:val="auto"/>
        </w:rPr>
      </w:pPr>
      <w:r w:rsidRPr="00C72656">
        <w:rPr>
          <w:color w:val="auto"/>
        </w:rPr>
        <w:t>Calvin insists this union is the “highest degree” of importance: apart from it, even Christ’s finished work “remains useless and of no value for us,” because nothing is ours until we are joined to Him. Yet only three chapters later, in his treatment of bearing the cross, Calvin turns to the believer’s experiential life and insists that hardship is not evidence of abandonment but evidence of union:</w:t>
      </w:r>
    </w:p>
    <w:p w14:paraId="64A5B0B3" w14:textId="77777777" w:rsidR="0099177C" w:rsidRPr="00C72656" w:rsidRDefault="0099177C" w:rsidP="00824A8C">
      <w:pPr>
        <w:ind w:left="720"/>
        <w:rPr>
          <w:i/>
          <w:iCs/>
          <w:color w:val="auto"/>
        </w:rPr>
      </w:pPr>
      <w:r w:rsidRPr="00C72656">
        <w:rPr>
          <w:i/>
          <w:iCs/>
          <w:color w:val="auto"/>
        </w:rPr>
        <w:t>“</w:t>
      </w:r>
      <w:proofErr w:type="gramStart"/>
      <w:r w:rsidRPr="00C72656">
        <w:rPr>
          <w:i/>
          <w:iCs/>
          <w:color w:val="auto"/>
        </w:rPr>
        <w:t>the</w:t>
      </w:r>
      <w:proofErr w:type="gramEnd"/>
      <w:r w:rsidRPr="00C72656">
        <w:rPr>
          <w:i/>
          <w:iCs/>
          <w:color w:val="auto"/>
        </w:rPr>
        <w:t xml:space="preserve"> more we are afflicted with adversity, the surer we are made of our fellowship with Christ”</w:t>
      </w:r>
      <w:r w:rsidRPr="00C72656">
        <w:rPr>
          <w:rStyle w:val="FootnoteReference"/>
          <w:i/>
          <w:iCs/>
          <w:color w:val="auto"/>
        </w:rPr>
        <w:footnoteReference w:id="4"/>
      </w:r>
    </w:p>
    <w:p w14:paraId="4378BC09" w14:textId="77777777" w:rsidR="0099177C" w:rsidRPr="00C72656" w:rsidRDefault="0099177C" w:rsidP="00B022CF">
      <w:pPr>
        <w:rPr>
          <w:color w:val="auto"/>
        </w:rPr>
      </w:pPr>
      <w:r w:rsidRPr="00C72656">
        <w:rPr>
          <w:color w:val="auto"/>
        </w:rPr>
        <w:t>Application. For Calvin, the positional and the experiential are not two doctrines but one movement: because believers are engrafted into Christ, their sufferings are never random or meaningless—they are fellowship with the very sufferings He bore on His way to glory. Calvin’s pastoral aim is comfort: a believer facing “hard and difficult circumstances” should read those circumstances as confirmation of union with Christ, not contradiction of it. The doctrine of positional union, in other words, is what makes experiential suffering bearable rather than meaningless.</w:t>
      </w:r>
    </w:p>
    <w:p w14:paraId="09D28C86" w14:textId="7EDCA3AB" w:rsidR="0099177C" w:rsidRPr="00C72656" w:rsidRDefault="0099177C" w:rsidP="00D474ED">
      <w:pPr>
        <w:pStyle w:val="Heading3"/>
      </w:pPr>
      <w:r w:rsidRPr="00C72656">
        <w:t>B. Dietrich Bonhoeffer: Costly Grace and the Call to Come and Die</w:t>
      </w:r>
    </w:p>
    <w:p w14:paraId="6D65AFB1" w14:textId="77777777" w:rsidR="0099177C" w:rsidRPr="00C72656" w:rsidRDefault="0099177C" w:rsidP="00B022CF">
      <w:pPr>
        <w:rPr>
          <w:color w:val="auto"/>
        </w:rPr>
      </w:pPr>
      <w:r w:rsidRPr="00C72656">
        <w:rPr>
          <w:color w:val="auto"/>
        </w:rPr>
        <w:t xml:space="preserve">Writing in Germany under the rising Nazi regime, Dietrich Bonhoeffer’s </w:t>
      </w:r>
      <w:r w:rsidRPr="00A75514">
        <w:rPr>
          <w:i/>
          <w:iCs/>
          <w:color w:val="auto"/>
        </w:rPr>
        <w:t>The Cost of Discipleship</w:t>
      </w:r>
      <w:r w:rsidRPr="00C72656">
        <w:rPr>
          <w:color w:val="auto"/>
        </w:rPr>
        <w:t xml:space="preserve"> (1937) attacked what he called “cheap grace”—forgiveness detached from the cross—and insisted that authentic faith in Christ’s finished work necessarily produces a life of suffering allegiance:</w:t>
      </w:r>
    </w:p>
    <w:p w14:paraId="71121049" w14:textId="77777777" w:rsidR="0099177C" w:rsidRPr="00C72656" w:rsidRDefault="0099177C" w:rsidP="00FD2D70">
      <w:pPr>
        <w:ind w:left="720"/>
        <w:rPr>
          <w:i/>
          <w:iCs/>
          <w:color w:val="auto"/>
        </w:rPr>
      </w:pPr>
      <w:r w:rsidRPr="00C72656">
        <w:rPr>
          <w:i/>
          <w:iCs/>
          <w:color w:val="auto"/>
        </w:rPr>
        <w:lastRenderedPageBreak/>
        <w:t>“Discipleship means allegiance to the suffering Christ, and it is therefore not at all surprising that Christians should be called upon to suffer”</w:t>
      </w:r>
      <w:r w:rsidRPr="00C72656">
        <w:rPr>
          <w:rStyle w:val="FootnoteReference"/>
          <w:i/>
          <w:iCs/>
          <w:color w:val="auto"/>
        </w:rPr>
        <w:footnoteReference w:id="5"/>
      </w:r>
    </w:p>
    <w:p w14:paraId="5D07AB71" w14:textId="77777777" w:rsidR="0099177C" w:rsidRPr="00C72656" w:rsidRDefault="0099177C" w:rsidP="00B022CF">
      <w:pPr>
        <w:rPr>
          <w:color w:val="auto"/>
        </w:rPr>
      </w:pPr>
      <w:r w:rsidRPr="00C72656">
        <w:rPr>
          <w:color w:val="auto"/>
        </w:rPr>
        <w:t>Bonhoeffer’s most quoted line states the same conviction even more starkly:</w:t>
      </w:r>
    </w:p>
    <w:p w14:paraId="0A48EFB0" w14:textId="77777777" w:rsidR="0099177C" w:rsidRPr="00C72656" w:rsidRDefault="0099177C" w:rsidP="00FD2D70">
      <w:pPr>
        <w:ind w:left="720"/>
        <w:rPr>
          <w:i/>
          <w:iCs/>
          <w:color w:val="auto"/>
        </w:rPr>
      </w:pPr>
      <w:r w:rsidRPr="00C72656">
        <w:rPr>
          <w:i/>
          <w:iCs/>
          <w:color w:val="auto"/>
        </w:rPr>
        <w:t>“When Christ calls a man, he bids him come and die”</w:t>
      </w:r>
      <w:r w:rsidRPr="00C72656">
        <w:rPr>
          <w:rStyle w:val="FootnoteReference"/>
          <w:i/>
          <w:iCs/>
          <w:color w:val="auto"/>
        </w:rPr>
        <w:footnoteReference w:id="6"/>
      </w:r>
    </w:p>
    <w:p w14:paraId="2B1FDA0D" w14:textId="77777777" w:rsidR="0099177C" w:rsidRPr="00C72656" w:rsidRDefault="0099177C" w:rsidP="00B022CF">
      <w:pPr>
        <w:rPr>
          <w:color w:val="auto"/>
        </w:rPr>
      </w:pPr>
      <w:r w:rsidRPr="00C72656">
        <w:rPr>
          <w:color w:val="auto"/>
        </w:rPr>
        <w:t>Application. Bonhoeffer is less interested than Calvin in the positional vocabulary of being “raised and seated,” but his entire argument depends on it: he can only call believers to costly, suffering discipleship because their old self is already, positionally, dead and their true life is already “hidden with Christ in God” (Colossians 3:3, discussed above). The call to “come and die” is not a call into uncertainty; it is a call to live out, in the flesh, what union with Christ’s death has already accomplished. Bonhoeffer lived this application to its end, resisting the Nazi regime and being executed in 1945—his life is itself among the clearest historical examples of this chapter’s thesis applied without remainder.</w:t>
      </w:r>
    </w:p>
    <w:p w14:paraId="7FFCF784" w14:textId="77777777" w:rsidR="0099177C" w:rsidRPr="00C72656" w:rsidRDefault="0099177C" w:rsidP="00D474ED">
      <w:pPr>
        <w:pStyle w:val="Heading3"/>
      </w:pPr>
      <w:r w:rsidRPr="00C72656">
        <w:t>C. Watchman Nee: Sit, Walk, Stand</w:t>
      </w:r>
    </w:p>
    <w:p w14:paraId="26B07825" w14:textId="77777777" w:rsidR="0099177C" w:rsidRPr="00C72656" w:rsidRDefault="0099177C" w:rsidP="00FD2D70">
      <w:pPr>
        <w:ind w:left="720"/>
        <w:rPr>
          <w:i/>
          <w:iCs/>
          <w:color w:val="auto"/>
        </w:rPr>
      </w:pPr>
      <w:r w:rsidRPr="00C72656">
        <w:rPr>
          <w:i/>
          <w:iCs/>
          <w:color w:val="auto"/>
        </w:rPr>
        <w:t>Watchman Nee’s Sit, Walk, Stand (1957) is built entirely around the order of Paul’s letter to the Ephesians, organized by three governing verbs: the believer’s position in Christ (“sit,” Ephesians 2:6), the believer’s conduct in the world (“walk,” Ephesians 4:1), and the believer’s resistance to the enemy (“stand,” Ephesians 6:11). Nee’s central claim is structural and sequential: a believer who has not first learned to rest in the finished, positional “sit” of Ephesians 2 will exhaust himself trying to manufacture, by effort, the “walk” and “stand” that can only flow out of that rest.</w:t>
      </w:r>
      <w:r w:rsidRPr="00C72656">
        <w:rPr>
          <w:rStyle w:val="FootnoteReference"/>
          <w:i/>
          <w:iCs/>
          <w:color w:val="auto"/>
        </w:rPr>
        <w:footnoteReference w:id="7"/>
      </w:r>
    </w:p>
    <w:p w14:paraId="5AFDDA36" w14:textId="77777777" w:rsidR="0099177C" w:rsidRPr="00C72656" w:rsidRDefault="0099177C" w:rsidP="00FD2D70">
      <w:pPr>
        <w:ind w:left="720"/>
        <w:rPr>
          <w:i/>
          <w:iCs/>
          <w:color w:val="auto"/>
        </w:rPr>
      </w:pPr>
      <w:r w:rsidRPr="00C72656">
        <w:rPr>
          <w:i/>
          <w:iCs/>
          <w:color w:val="auto"/>
        </w:rPr>
        <w:t>“God never asks us to do anything we can do. He asks us to live a life which we can never live and to do a work which we can never do”</w:t>
      </w:r>
      <w:r w:rsidRPr="00C72656">
        <w:rPr>
          <w:rStyle w:val="FootnoteReference"/>
          <w:i/>
          <w:iCs/>
          <w:color w:val="auto"/>
        </w:rPr>
        <w:footnoteReference w:id="8"/>
      </w:r>
    </w:p>
    <w:p w14:paraId="57A9415A" w14:textId="77777777" w:rsidR="0099177C" w:rsidRPr="00C72656" w:rsidRDefault="0099177C" w:rsidP="00B022CF">
      <w:pPr>
        <w:rPr>
          <w:color w:val="auto"/>
        </w:rPr>
      </w:pPr>
      <w:r w:rsidRPr="00C72656">
        <w:rPr>
          <w:color w:val="auto"/>
        </w:rPr>
        <w:t xml:space="preserve">Application. Nee’s order is the practical heart of this chapter’s argument: positional truth is not merely a doctrine to affirm but the only sustainable foundation for experiential </w:t>
      </w:r>
      <w:proofErr w:type="gramStart"/>
      <w:r w:rsidRPr="00C72656">
        <w:rPr>
          <w:color w:val="auto"/>
        </w:rPr>
        <w:t>obedience—</w:t>
      </w:r>
      <w:proofErr w:type="gramEnd"/>
      <w:r w:rsidRPr="00C72656">
        <w:rPr>
          <w:color w:val="auto"/>
        </w:rPr>
        <w:t xml:space="preserve">including obedience that leads through suffering and spiritual conflict. A believer who tries to “walk” or “stand” without first resting in the truth that he is already seated with Christ will, in Nee’s account, produce only striving in his own strength. The </w:t>
      </w:r>
      <w:proofErr w:type="gramStart"/>
      <w:r w:rsidRPr="00C72656">
        <w:rPr>
          <w:color w:val="auto"/>
        </w:rPr>
        <w:t>positional</w:t>
      </w:r>
      <w:proofErr w:type="gramEnd"/>
      <w:r w:rsidRPr="00C72656">
        <w:rPr>
          <w:color w:val="auto"/>
        </w:rPr>
        <w:t xml:space="preserve"> must be believed before the experiential can be rightly lived.</w:t>
      </w:r>
    </w:p>
    <w:p w14:paraId="133CFD94" w14:textId="77777777" w:rsidR="0099177C" w:rsidRPr="00C72656" w:rsidRDefault="0099177C" w:rsidP="00D474ED">
      <w:pPr>
        <w:pStyle w:val="Heading3"/>
      </w:pPr>
      <w:r w:rsidRPr="00C72656">
        <w:lastRenderedPageBreak/>
        <w:t>D. John Murray and Wayne Grudem: Union with Christ as a Systematic Category</w:t>
      </w:r>
    </w:p>
    <w:p w14:paraId="25D8CF1D" w14:textId="77777777" w:rsidR="0099177C" w:rsidRPr="00C72656" w:rsidRDefault="0099177C" w:rsidP="00B022CF">
      <w:pPr>
        <w:rPr>
          <w:color w:val="auto"/>
        </w:rPr>
      </w:pPr>
      <w:r w:rsidRPr="00C72656">
        <w:rPr>
          <w:color w:val="auto"/>
        </w:rPr>
        <w:t>Where Calvin, Bonhoeffer, and Nee write pastorally, John Murray and Wayne Grudem write systematically—but they arrive at the same integration. Murray’s influential chapter on union with Christ (introduced in section I above) argues that this union is “the central truth of the whole doctrine of salvation,” encompassing election, redemption, calling, regeneration, faith, justification, sanctification, perseverance, and glorification as a single, organically connected whole—not a sequence of separable steps.</w:t>
      </w:r>
    </w:p>
    <w:p w14:paraId="098E55CB" w14:textId="79AA1758" w:rsidR="0099177C" w:rsidRPr="00C72656" w:rsidRDefault="0099177C" w:rsidP="00B022CF">
      <w:pPr>
        <w:rPr>
          <w:color w:val="auto"/>
        </w:rPr>
      </w:pPr>
      <w:r w:rsidRPr="00C72656">
        <w:rPr>
          <w:color w:val="auto"/>
        </w:rPr>
        <w:t>Grudem’s Systematic Theology follows the same logic, devoting a chapter to union with Christ precisely because, as shown above, Scripture describes believers as simultaneously crucified, buried, raised, and seated with Christ (the positional) and as still suffering, persevering, and awaiting glorification (the experiential)—all under a single doctrinal roof rather than two competing ones.</w:t>
      </w:r>
    </w:p>
    <w:p w14:paraId="347E0073" w14:textId="77777777" w:rsidR="0099177C" w:rsidRPr="00C72656" w:rsidRDefault="0099177C" w:rsidP="00B022CF">
      <w:pPr>
        <w:rPr>
          <w:color w:val="auto"/>
        </w:rPr>
      </w:pPr>
      <w:r w:rsidRPr="00C72656">
        <w:rPr>
          <w:color w:val="auto"/>
        </w:rPr>
        <w:t>Application. The systematic theologians do not so much add a new application as they protect the integration itself from being broken apart by well-meaning teaching. Murray and Grudem function, in this chapter’s argument, as a guardrail: any teaching that emphasizes the believer’s heavenly position to the exclusion of the believer’s present suffering—or that emphasizes present suffering to the exclusion of the believer’s settled standing—has, by their reckoning, fractured a single biblical doctrine into two partial ones.</w:t>
      </w:r>
    </w:p>
    <w:p w14:paraId="60E3FBFD" w14:textId="77777777" w:rsidR="0099177C" w:rsidRPr="00C72656" w:rsidRDefault="0099177C" w:rsidP="00D474ED">
      <w:pPr>
        <w:pStyle w:val="Heading3"/>
      </w:pPr>
      <w:r w:rsidRPr="00C72656">
        <w:t>E. Henri Nouwen: Belovedness Handed Over to Suffering</w:t>
      </w:r>
    </w:p>
    <w:p w14:paraId="25470C4D" w14:textId="77777777" w:rsidR="0099177C" w:rsidRPr="00C72656" w:rsidRDefault="0099177C" w:rsidP="00B022CF">
      <w:pPr>
        <w:rPr>
          <w:color w:val="auto"/>
        </w:rPr>
      </w:pPr>
      <w:r w:rsidRPr="00C72656">
        <w:rPr>
          <w:color w:val="auto"/>
        </w:rPr>
        <w:t xml:space="preserve">Writing from within the contemplative tradition rather than systematic or Reformation theology, Henri Nouwen approaches the same union through the language of identity. In </w:t>
      </w:r>
      <w:r w:rsidRPr="00822B66">
        <w:rPr>
          <w:i/>
          <w:iCs/>
          <w:color w:val="auto"/>
        </w:rPr>
        <w:t>Life of the Beloved</w:t>
      </w:r>
      <w:r w:rsidRPr="00C72656">
        <w:rPr>
          <w:color w:val="auto"/>
        </w:rPr>
        <w:t xml:space="preserve"> (1992), Nouwen describes the believer’s fundamental identity—chosen, blessed, beloved—as a truth that does not exempt the believer from suffering but is, instead, the very thing that is “handed over” to suffering and broken open for others:</w:t>
      </w:r>
    </w:p>
    <w:p w14:paraId="31AFB553" w14:textId="77777777" w:rsidR="0099177C" w:rsidRPr="00C72656" w:rsidRDefault="0099177C" w:rsidP="00FD2D70">
      <w:pPr>
        <w:ind w:left="720"/>
        <w:rPr>
          <w:i/>
          <w:iCs/>
          <w:color w:val="auto"/>
        </w:rPr>
      </w:pPr>
      <w:r w:rsidRPr="00C72656">
        <w:rPr>
          <w:i/>
          <w:iCs/>
          <w:color w:val="auto"/>
        </w:rPr>
        <w:t>“God has chosen us from all eternity, sent us into the world as the blessed ones, handed us over to suffering”</w:t>
      </w:r>
      <w:r w:rsidRPr="00C72656">
        <w:rPr>
          <w:rStyle w:val="FootnoteReference"/>
          <w:i/>
          <w:iCs/>
          <w:color w:val="auto"/>
        </w:rPr>
        <w:footnoteReference w:id="9"/>
      </w:r>
    </w:p>
    <w:p w14:paraId="3CCBF257" w14:textId="77777777" w:rsidR="0099177C" w:rsidRPr="00C72656" w:rsidRDefault="0099177C" w:rsidP="00B022CF">
      <w:pPr>
        <w:rPr>
          <w:color w:val="auto"/>
        </w:rPr>
      </w:pPr>
      <w:r w:rsidRPr="00C72656">
        <w:rPr>
          <w:color w:val="auto"/>
        </w:rPr>
        <w:t>Application. Nouwen’s contribution is to locate this chapter’s positional/experiential tension inside the believer’s sense of self rather than only in formal doctrine. The positional truth, for Nouwen, is belovedness—an identity settled before any suffering occurs and untouched by it. The experiential truth is that this very belovedness is what gets “handed over” to brokenness, so that, in his words elsewhere in the same book, brokenness can become “the gateway to joy” rather than evidence that the blessing was false. This is the same structure Calvin, Bonhoeffer, Nee, Murray, and Grudem each describe in their own vocabulary: settled identity first, suffering lived out of that identity second—never the reverse.</w:t>
      </w:r>
    </w:p>
    <w:p w14:paraId="771CCE7E" w14:textId="77777777" w:rsidR="0099177C" w:rsidRPr="00C72656" w:rsidRDefault="0099177C" w:rsidP="00D474ED">
      <w:pPr>
        <w:pStyle w:val="Heading2"/>
      </w:pPr>
      <w:bookmarkStart w:id="10" w:name="_Toc233310055"/>
      <w:r w:rsidRPr="00C72656">
        <w:lastRenderedPageBreak/>
        <w:t>V. Conclusion: The Shape of Crucifixion-Side Living</w:t>
      </w:r>
      <w:bookmarkEnd w:id="10"/>
    </w:p>
    <w:p w14:paraId="272A9E47" w14:textId="77777777" w:rsidR="0099177C" w:rsidRPr="00C72656" w:rsidRDefault="0099177C" w:rsidP="00B022CF">
      <w:pPr>
        <w:rPr>
          <w:color w:val="auto"/>
        </w:rPr>
      </w:pPr>
      <w:r w:rsidRPr="00C72656">
        <w:rPr>
          <w:color w:val="auto"/>
        </w:rPr>
        <w:t xml:space="preserve">Five writers, five centuries, five very different theological idioms—Reformation systematics, prison theology, Chinese house-church devotion, evangelical systematic theology, and Catholic contemplative spirituality—arrive at the same structural answer. None of them resolves the tension between Ephesians 2:6 and Philippians 3:10 by softening one text in favor of the other. Each instead insists that the positional is the ground and the experiential is the lived expression built upon that ground: believers do not suffer </w:t>
      </w:r>
      <w:proofErr w:type="gramStart"/>
      <w:r w:rsidRPr="00C72656">
        <w:rPr>
          <w:color w:val="auto"/>
        </w:rPr>
        <w:t>in order to</w:t>
      </w:r>
      <w:proofErr w:type="gramEnd"/>
      <w:r w:rsidRPr="00C72656">
        <w:rPr>
          <w:color w:val="auto"/>
        </w:rPr>
        <w:t xml:space="preserve"> earn or secure their heavenly standing, and believers do not treat their heavenly standing as an excuse to avoid earthly suffering. They are, simultaneously, already seated and still suffering.</w:t>
      </w:r>
    </w:p>
    <w:p w14:paraId="2906CFDA" w14:textId="77777777" w:rsidR="0099177C" w:rsidRPr="00C72656" w:rsidRDefault="0099177C" w:rsidP="00B022CF">
      <w:pPr>
        <w:rPr>
          <w:color w:val="auto"/>
        </w:rPr>
      </w:pPr>
      <w:r w:rsidRPr="00C72656">
        <w:rPr>
          <w:color w:val="auto"/>
        </w:rPr>
        <w:t xml:space="preserve">This is what it means to live, as this study’s opening thesis proposes, on the crucifixion side of Christ’s death, burial, resurrection, and ascension: positionally finished, experientially unfinished, with the first truth alone able to sustain the weight of the second. The chapters that follow will take up, in turn, what it means to inhabit each side of that tension more </w:t>
      </w:r>
      <w:proofErr w:type="gramStart"/>
      <w:r w:rsidRPr="00C72656">
        <w:rPr>
          <w:color w:val="auto"/>
        </w:rPr>
        <w:t>fully—beginning</w:t>
      </w:r>
      <w:proofErr w:type="gramEnd"/>
      <w:r w:rsidRPr="00C72656">
        <w:rPr>
          <w:color w:val="auto"/>
        </w:rPr>
        <w:t>, in Chapter Two, with the believer’s call to suffering itself.</w:t>
      </w:r>
    </w:p>
    <w:p w14:paraId="72BBEE98" w14:textId="77777777" w:rsidR="00F51922" w:rsidRPr="00C72656" w:rsidRDefault="00000000" w:rsidP="00D474ED">
      <w:pPr>
        <w:pStyle w:val="Heading2"/>
      </w:pPr>
      <w:bookmarkStart w:id="11" w:name="_Toc233310056"/>
      <w:r w:rsidRPr="00C72656">
        <w:t>Discussion Questions</w:t>
      </w:r>
      <w:bookmarkEnd w:id="11"/>
    </w:p>
    <w:p w14:paraId="13415611" w14:textId="77777777" w:rsidR="006F0613" w:rsidRPr="00C72656" w:rsidRDefault="006F0613" w:rsidP="00B022CF">
      <w:pPr>
        <w:rPr>
          <w:color w:val="auto"/>
        </w:rPr>
      </w:pPr>
      <w:r w:rsidRPr="00C72656">
        <w:rPr>
          <w:color w:val="auto"/>
        </w:rPr>
        <w:t>The questions below are written for either personal reflection or group discussion. They are not comprehension checks; several have no tidy answer, and that discomfort is intentional.</w:t>
      </w:r>
    </w:p>
    <w:p w14:paraId="3B482993" w14:textId="77777777" w:rsidR="006F0613" w:rsidRPr="00C72656" w:rsidRDefault="006F0613" w:rsidP="006F0613">
      <w:pPr>
        <w:pStyle w:val="ListParagraph"/>
        <w:numPr>
          <w:ilvl w:val="0"/>
          <w:numId w:val="12"/>
        </w:numPr>
        <w:spacing w:after="120" w:line="252" w:lineRule="auto"/>
        <w:ind w:left="360"/>
        <w:rPr>
          <w:color w:val="auto"/>
        </w:rPr>
      </w:pPr>
      <w:r w:rsidRPr="00C72656">
        <w:rPr>
          <w:color w:val="auto"/>
        </w:rPr>
        <w:t>Before reading this chapter, how would you have described your standing before God? Has anything in that description shifted, and if so, what moved it?</w:t>
      </w:r>
    </w:p>
    <w:p w14:paraId="5A6FB156" w14:textId="77777777" w:rsidR="006F0613" w:rsidRPr="00C72656" w:rsidRDefault="006F0613" w:rsidP="006F0613">
      <w:pPr>
        <w:pStyle w:val="ListParagraph"/>
        <w:numPr>
          <w:ilvl w:val="0"/>
          <w:numId w:val="12"/>
        </w:numPr>
        <w:spacing w:after="120" w:line="252" w:lineRule="auto"/>
        <w:ind w:left="360"/>
        <w:rPr>
          <w:color w:val="auto"/>
        </w:rPr>
      </w:pPr>
      <w:r w:rsidRPr="00C72656">
        <w:rPr>
          <w:color w:val="auto"/>
        </w:rPr>
        <w:t>Read Ephesians 2:4–6 and Philippians 3:10–11 side by side, slowly. What tension do you feel holding both at once? Is that tension comfortable or uncomfortable for you—and what might that reveal?</w:t>
      </w:r>
    </w:p>
    <w:p w14:paraId="09F30E48" w14:textId="77777777" w:rsidR="006F0613" w:rsidRPr="00C72656" w:rsidRDefault="006F0613" w:rsidP="006F0613">
      <w:pPr>
        <w:pStyle w:val="ListParagraph"/>
        <w:numPr>
          <w:ilvl w:val="0"/>
          <w:numId w:val="12"/>
        </w:numPr>
        <w:spacing w:after="120" w:line="252" w:lineRule="auto"/>
        <w:ind w:left="360"/>
        <w:rPr>
          <w:color w:val="auto"/>
        </w:rPr>
      </w:pPr>
      <w:r w:rsidRPr="00C72656">
        <w:rPr>
          <w:color w:val="auto"/>
        </w:rPr>
        <w:t xml:space="preserve">On a hard day, which is easier for you to believe: that you are seated with Christ, or that you are called to suffer with Him? What does that imbalance reveal about how you </w:t>
      </w:r>
      <w:proofErr w:type="gramStart"/>
      <w:r w:rsidRPr="00C72656">
        <w:rPr>
          <w:color w:val="auto"/>
        </w:rPr>
        <w:t>actually relate</w:t>
      </w:r>
      <w:proofErr w:type="gramEnd"/>
      <w:r w:rsidRPr="00C72656">
        <w:rPr>
          <w:color w:val="auto"/>
        </w:rPr>
        <w:t xml:space="preserve"> to God, as opposed to how you would describe your theology?</w:t>
      </w:r>
    </w:p>
    <w:p w14:paraId="4C77920F" w14:textId="77777777" w:rsidR="006F0613" w:rsidRPr="00C72656" w:rsidRDefault="006F0613" w:rsidP="006F0613">
      <w:pPr>
        <w:pStyle w:val="ListParagraph"/>
        <w:numPr>
          <w:ilvl w:val="0"/>
          <w:numId w:val="12"/>
        </w:numPr>
        <w:spacing w:after="120" w:line="252" w:lineRule="auto"/>
        <w:ind w:left="360"/>
        <w:rPr>
          <w:color w:val="auto"/>
        </w:rPr>
      </w:pPr>
      <w:r w:rsidRPr="00C72656">
        <w:rPr>
          <w:color w:val="auto"/>
        </w:rPr>
        <w:t>Of the five writers surveyed—Calvin, Bonhoeffer, Nee, Murray and Grudem, Nouwen—which voice spoke most directly to where you currently are, and why?</w:t>
      </w:r>
    </w:p>
    <w:p w14:paraId="222B223E" w14:textId="77777777" w:rsidR="006F0613" w:rsidRPr="00C72656" w:rsidRDefault="006F0613" w:rsidP="006F0613">
      <w:pPr>
        <w:pStyle w:val="ListParagraph"/>
        <w:numPr>
          <w:ilvl w:val="0"/>
          <w:numId w:val="12"/>
        </w:numPr>
        <w:spacing w:after="120" w:line="252" w:lineRule="auto"/>
        <w:ind w:left="360"/>
        <w:rPr>
          <w:color w:val="auto"/>
        </w:rPr>
      </w:pPr>
      <w:r w:rsidRPr="00C72656">
        <w:rPr>
          <w:color w:val="auto"/>
        </w:rPr>
        <w:t xml:space="preserve">Where in your life right now would something concrete change if you </w:t>
      </w:r>
      <w:proofErr w:type="gramStart"/>
      <w:r w:rsidRPr="00C72656">
        <w:rPr>
          <w:color w:val="auto"/>
        </w:rPr>
        <w:t>actually believed</w:t>
      </w:r>
      <w:proofErr w:type="gramEnd"/>
      <w:r w:rsidRPr="00C72656">
        <w:rPr>
          <w:color w:val="auto"/>
        </w:rPr>
        <w:t>, not merely affirmed, that suffering with Christ and being glorified with Christ are part of a single promise (Romans 8:17)?</w:t>
      </w:r>
    </w:p>
    <w:p w14:paraId="2EBD3E79" w14:textId="77777777" w:rsidR="00F51922" w:rsidRPr="00C72656" w:rsidRDefault="00000000" w:rsidP="00D474ED">
      <w:pPr>
        <w:pStyle w:val="Heading2"/>
      </w:pPr>
      <w:bookmarkStart w:id="12" w:name="_Toc233310057"/>
      <w:r w:rsidRPr="00C72656">
        <w:t>Application Questions for Self-Evaluation</w:t>
      </w:r>
      <w:bookmarkEnd w:id="12"/>
    </w:p>
    <w:p w14:paraId="70729705" w14:textId="77777777" w:rsidR="006F0613" w:rsidRPr="00C72656" w:rsidRDefault="006F0613" w:rsidP="00B022CF">
      <w:pPr>
        <w:rPr>
          <w:color w:val="auto"/>
        </w:rPr>
      </w:pPr>
      <w:r w:rsidRPr="00C72656">
        <w:rPr>
          <w:color w:val="auto"/>
        </w:rPr>
        <w:t xml:space="preserve">The steps below are not a checklist to complete once, nor a scorecard to compare against someone else’s. They are markers a believer can return to periodically—monthly, perhaps, or at the start of a new season—to ask honestly where this teaching has </w:t>
      </w:r>
      <w:proofErr w:type="gramStart"/>
      <w:r w:rsidRPr="00C72656">
        <w:rPr>
          <w:color w:val="auto"/>
        </w:rPr>
        <w:t>actually reached</w:t>
      </w:r>
      <w:proofErr w:type="gramEnd"/>
      <w:r w:rsidRPr="00C72656">
        <w:rPr>
          <w:color w:val="auto"/>
        </w:rPr>
        <w:t xml:space="preserve"> the ground of an ordinary life, and where it remains only an idea affirmed.</w:t>
      </w:r>
    </w:p>
    <w:p w14:paraId="028A8866" w14:textId="77777777" w:rsidR="006F0613" w:rsidRPr="00C72656" w:rsidRDefault="006F0613" w:rsidP="00CE582A">
      <w:pPr>
        <w:pStyle w:val="ListParagraph"/>
        <w:numPr>
          <w:ilvl w:val="0"/>
          <w:numId w:val="17"/>
        </w:numPr>
        <w:spacing w:after="100" w:line="280" w:lineRule="auto"/>
        <w:rPr>
          <w:color w:val="auto"/>
        </w:rPr>
      </w:pPr>
      <w:r w:rsidRPr="00C72656">
        <w:rPr>
          <w:color w:val="auto"/>
        </w:rPr>
        <w:lastRenderedPageBreak/>
        <w:t>I can state, in my own words and without notes, the difference between positional truth and experiential reality.</w:t>
      </w:r>
    </w:p>
    <w:p w14:paraId="179F6E6C" w14:textId="77777777" w:rsidR="006F0613" w:rsidRPr="00C72656" w:rsidRDefault="006F0613" w:rsidP="00CE582A">
      <w:pPr>
        <w:pStyle w:val="ListParagraph"/>
        <w:numPr>
          <w:ilvl w:val="0"/>
          <w:numId w:val="17"/>
        </w:numPr>
        <w:spacing w:after="100" w:line="280" w:lineRule="auto"/>
        <w:rPr>
          <w:color w:val="auto"/>
        </w:rPr>
      </w:pPr>
      <w:r w:rsidRPr="00C72656">
        <w:rPr>
          <w:color w:val="auto"/>
        </w:rPr>
        <w:t xml:space="preserve">I can locate at least three biblical texts for each side of the tension—being seated with </w:t>
      </w:r>
      <w:proofErr w:type="gramStart"/>
      <w:r w:rsidRPr="00C72656">
        <w:rPr>
          <w:color w:val="auto"/>
        </w:rPr>
        <w:t>Christ, and</w:t>
      </w:r>
      <w:proofErr w:type="gramEnd"/>
      <w:r w:rsidRPr="00C72656">
        <w:rPr>
          <w:color w:val="auto"/>
        </w:rPr>
        <w:t xml:space="preserve"> being called to suffer with Him.</w:t>
      </w:r>
    </w:p>
    <w:p w14:paraId="5A5BF602" w14:textId="77777777" w:rsidR="006F0613" w:rsidRPr="00C72656" w:rsidRDefault="006F0613" w:rsidP="00CE582A">
      <w:pPr>
        <w:pStyle w:val="ListParagraph"/>
        <w:numPr>
          <w:ilvl w:val="0"/>
          <w:numId w:val="17"/>
        </w:numPr>
        <w:spacing w:after="100" w:line="280" w:lineRule="auto"/>
        <w:rPr>
          <w:color w:val="auto"/>
        </w:rPr>
      </w:pPr>
      <w:r w:rsidRPr="00C72656">
        <w:rPr>
          <w:color w:val="auto"/>
        </w:rPr>
        <w:t>I do not collapse one truth into the other: I neither deny my present suffering by over-spiritualizing my position, nor deny my secure position by treating present suffering as evidence God has abandoned me.</w:t>
      </w:r>
    </w:p>
    <w:p w14:paraId="14F9943B" w14:textId="77777777" w:rsidR="006F0613" w:rsidRPr="00C72656" w:rsidRDefault="006F0613" w:rsidP="00CE582A">
      <w:pPr>
        <w:pStyle w:val="ListParagraph"/>
        <w:numPr>
          <w:ilvl w:val="0"/>
          <w:numId w:val="17"/>
        </w:numPr>
        <w:spacing w:after="100" w:line="280" w:lineRule="auto"/>
        <w:rPr>
          <w:color w:val="auto"/>
        </w:rPr>
      </w:pPr>
      <w:r w:rsidRPr="00C72656">
        <w:rPr>
          <w:color w:val="auto"/>
        </w:rPr>
        <w:t>I can explain, in plain language, what the doctrine of union with Christ holds together.</w:t>
      </w:r>
    </w:p>
    <w:p w14:paraId="2D12682C" w14:textId="77777777" w:rsidR="00F51922" w:rsidRPr="00C72656" w:rsidRDefault="00000000" w:rsidP="00D474ED">
      <w:pPr>
        <w:pStyle w:val="Heading2"/>
      </w:pPr>
      <w:bookmarkStart w:id="13" w:name="_Toc233310058"/>
      <w:r w:rsidRPr="00C72656">
        <w:t>Personal Analysis Question</w:t>
      </w:r>
      <w:bookmarkEnd w:id="13"/>
    </w:p>
    <w:p w14:paraId="36332D03" w14:textId="77777777" w:rsidR="00F51922" w:rsidRPr="00C72656" w:rsidRDefault="00000000">
      <w:pPr>
        <w:rPr>
          <w:color w:val="auto"/>
        </w:rPr>
      </w:pPr>
      <w:r w:rsidRPr="00C72656">
        <w:rPr>
          <w:color w:val="auto"/>
        </w:rPr>
        <w:t>This chapter held two truths in deliberate tension: you are already seated with Christ in the heavenly places, and you are called to suffer with Him in the present age. Look honestly at which truth you live from more naturally, and which you tend to neglect or quietly flatten. Write a paragraph describing one specific area of your current life where you have been either over-spiritualizing your position (using your seated standing to avoid the real cost of discipleship) or under-claiming it (letting present suffering function as evidence that God has abandoned or forgotten you). Then name one concrete change in the way you think, pray, or act that would bring both truths into closer alignment in the coming month. Be specific enough that someone who knows you could hold you to it.</w:t>
      </w:r>
    </w:p>
    <w:p w14:paraId="498BC7FF" w14:textId="77777777" w:rsidR="00B14062" w:rsidRPr="00C72656" w:rsidRDefault="00B14062">
      <w:pPr>
        <w:spacing w:after="0" w:line="240" w:lineRule="auto"/>
        <w:rPr>
          <w:b/>
          <w:bCs/>
          <w:color w:val="auto"/>
          <w:sz w:val="40"/>
          <w:szCs w:val="40"/>
        </w:rPr>
      </w:pPr>
      <w:r w:rsidRPr="00C72656">
        <w:rPr>
          <w:color w:val="auto"/>
        </w:rPr>
        <w:br w:type="page"/>
      </w:r>
    </w:p>
    <w:p w14:paraId="05DC5465" w14:textId="2ADF09E8" w:rsidR="0081626A" w:rsidRPr="00C72656" w:rsidRDefault="0081626A" w:rsidP="00653331">
      <w:pPr>
        <w:pStyle w:val="Heading1"/>
      </w:pPr>
      <w:bookmarkStart w:id="14" w:name="_Toc233310059"/>
      <w:r w:rsidRPr="00C72656">
        <w:lastRenderedPageBreak/>
        <w:t>Chapter Two</w:t>
      </w:r>
      <w:bookmarkEnd w:id="14"/>
    </w:p>
    <w:p w14:paraId="709E4855" w14:textId="77777777" w:rsidR="0081626A" w:rsidRPr="00C72656" w:rsidRDefault="0081626A" w:rsidP="00B022CF">
      <w:pPr>
        <w:rPr>
          <w:color w:val="auto"/>
        </w:rPr>
      </w:pPr>
      <w:r w:rsidRPr="00C72656">
        <w:rPr>
          <w:color w:val="auto"/>
        </w:rPr>
        <w:t>The Crucified Christ as the Pattern: His Suffering, Our Suffering, and the Descending Way</w:t>
      </w:r>
    </w:p>
    <w:p w14:paraId="0349D414" w14:textId="77777777" w:rsidR="0081626A" w:rsidRPr="00C72656" w:rsidRDefault="0081626A" w:rsidP="00155AB3">
      <w:pPr>
        <w:ind w:left="720"/>
        <w:rPr>
          <w:color w:val="auto"/>
        </w:rPr>
      </w:pPr>
      <w:r w:rsidRPr="00C72656">
        <w:rPr>
          <w:b/>
          <w:bCs/>
          <w:color w:val="auto"/>
        </w:rPr>
        <w:t xml:space="preserve">Central Question: </w:t>
      </w:r>
      <w:r w:rsidRPr="00C72656">
        <w:rPr>
          <w:color w:val="auto"/>
        </w:rPr>
        <w:t>If the crucified Christ is the model for the believer’s life in this world, what did His suffering accomplish, what is the believer’s own suffering meant to accomplish, why does Scripture call that suffering a gift rather than a punishment, and how has Henri Nouwen taught believers to live inside this same descending pattern today?</w:t>
      </w:r>
    </w:p>
    <w:p w14:paraId="4259A5A8" w14:textId="77777777" w:rsidR="0081626A" w:rsidRPr="00C72656" w:rsidRDefault="0081626A" w:rsidP="00B022CF">
      <w:pPr>
        <w:rPr>
          <w:color w:val="auto"/>
        </w:rPr>
      </w:pPr>
      <w:r w:rsidRPr="00C72656">
        <w:rPr>
          <w:color w:val="auto"/>
        </w:rPr>
        <w:t>Chapter One established that believers are, even now, raised and seated with Christ, and that the New Testament calls them, in that very same standing, to suffer for and with Him. This chapter takes up that call directly. It asks what Christ’s own suffering accomplished, what the believer’s suffering is meant to accomplish, how that suffering forms the believer into Christ’s likeness, and why Scripture insists on calling it a gift rather than a punishment. It then turns to Henri Nouwen, who made the crucified Christ the organizing center of his entire account of spiritual formation, and who gave that pattern its most memorable modern names: downward mobility and the descending way of Christ.</w:t>
      </w:r>
    </w:p>
    <w:p w14:paraId="04350630" w14:textId="77777777" w:rsidR="0081626A" w:rsidRPr="00C72656" w:rsidRDefault="0081626A" w:rsidP="00D474ED">
      <w:pPr>
        <w:pStyle w:val="Heading2"/>
      </w:pPr>
      <w:bookmarkStart w:id="15" w:name="_Toc233310060"/>
      <w:r w:rsidRPr="00C72656">
        <w:t>I. The Suffering of Christ as the Model for the Believer’s Call to Suffering</w:t>
      </w:r>
      <w:bookmarkEnd w:id="15"/>
    </w:p>
    <w:p w14:paraId="013B15FD" w14:textId="77777777" w:rsidR="0081626A" w:rsidRPr="00C72656" w:rsidRDefault="0081626A" w:rsidP="00D474ED">
      <w:pPr>
        <w:pStyle w:val="Heading3"/>
      </w:pPr>
      <w:r w:rsidRPr="00C72656">
        <w:t>A. The Suffering of Christ in Scripture</w:t>
      </w:r>
    </w:p>
    <w:p w14:paraId="52C74760" w14:textId="77777777" w:rsidR="0081626A" w:rsidRPr="00C72656" w:rsidRDefault="0081626A" w:rsidP="00B022CF">
      <w:pPr>
        <w:rPr>
          <w:color w:val="auto"/>
        </w:rPr>
      </w:pPr>
      <w:r w:rsidRPr="00C72656">
        <w:rPr>
          <w:color w:val="auto"/>
        </w:rPr>
        <w:t>Scripture does not present Christ’s suffering as an unfortunate interruption of His mission. It presents it as the very center of that mission, foretold centuries in advance and built into the structure of Jesus’ own teaching about Himself.</w:t>
      </w:r>
    </w:p>
    <w:p w14:paraId="420A1E1E"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Isaiah 53:3–5 </w:t>
      </w:r>
      <w:r w:rsidRPr="00C72656">
        <w:rPr>
          <w:color w:val="auto"/>
        </w:rPr>
        <w:t xml:space="preserve">He is despised and rejected by men, A Man of sorrows and acquainted with grief. And we hid, as it were, our faces from Him; He was despised, and we did not esteem Him. </w:t>
      </w:r>
      <w:proofErr w:type="gramStart"/>
      <w:r w:rsidRPr="00C72656">
        <w:rPr>
          <w:color w:val="auto"/>
        </w:rPr>
        <w:t>Surely</w:t>
      </w:r>
      <w:proofErr w:type="gramEnd"/>
      <w:r w:rsidRPr="00C72656">
        <w:rPr>
          <w:color w:val="auto"/>
        </w:rPr>
        <w:t xml:space="preserve"> He has borne our griefs </w:t>
      </w:r>
      <w:proofErr w:type="gramStart"/>
      <w:r w:rsidRPr="00C72656">
        <w:rPr>
          <w:color w:val="auto"/>
        </w:rPr>
        <w:t>And</w:t>
      </w:r>
      <w:proofErr w:type="gramEnd"/>
      <w:r w:rsidRPr="00C72656">
        <w:rPr>
          <w:color w:val="auto"/>
        </w:rPr>
        <w:t xml:space="preserve"> carried our sorrows; Yet we esteemed Him stricken, Smitten by God, and afflicted. But He was wounded for our transgressions, He was bruised for our iniquities; The chastisement for our peace was upon Him, And by His stripes we are healed.</w:t>
      </w:r>
    </w:p>
    <w:p w14:paraId="19324DF3" w14:textId="77777777" w:rsidR="0081626A" w:rsidRPr="00C72656" w:rsidRDefault="0081626A" w:rsidP="00B022CF">
      <w:pPr>
        <w:rPr>
          <w:color w:val="auto"/>
        </w:rPr>
      </w:pPr>
      <w:r w:rsidRPr="00C72656">
        <w:rPr>
          <w:color w:val="auto"/>
        </w:rPr>
        <w:t>Centuries before the crucifixion, Isaiah describes a suffering that is substitutionary (“for our transgressions”) and purposeful (“for our peace,” “we are healed”)—never meaningless, never accidental.</w:t>
      </w:r>
    </w:p>
    <w:p w14:paraId="39E53014"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Luke 24:26 </w:t>
      </w:r>
      <w:r w:rsidRPr="00C72656">
        <w:rPr>
          <w:color w:val="auto"/>
        </w:rPr>
        <w:t xml:space="preserve">Ought not the Christ to have suffered these things and to </w:t>
      </w:r>
      <w:proofErr w:type="gramStart"/>
      <w:r w:rsidRPr="00C72656">
        <w:rPr>
          <w:color w:val="auto"/>
        </w:rPr>
        <w:t>enter into</w:t>
      </w:r>
      <w:proofErr w:type="gramEnd"/>
      <w:r w:rsidRPr="00C72656">
        <w:rPr>
          <w:color w:val="auto"/>
        </w:rPr>
        <w:t xml:space="preserve"> His glory?</w:t>
      </w:r>
    </w:p>
    <w:p w14:paraId="28725013" w14:textId="77777777" w:rsidR="0081626A" w:rsidRPr="00C72656" w:rsidRDefault="0081626A" w:rsidP="00B022CF">
      <w:pPr>
        <w:rPr>
          <w:color w:val="auto"/>
        </w:rPr>
      </w:pPr>
      <w:r w:rsidRPr="00C72656">
        <w:rPr>
          <w:color w:val="auto"/>
        </w:rPr>
        <w:t>On the road to Emmaus, the risen Christ Himself frames His own suffering as necessary—not a tragic detour from glory but the appointed road into it.</w:t>
      </w:r>
    </w:p>
    <w:p w14:paraId="4476B674"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Philippians 2:8–9 </w:t>
      </w:r>
      <w:r w:rsidRPr="00C72656">
        <w:rPr>
          <w:color w:val="auto"/>
        </w:rPr>
        <w:t xml:space="preserve">And being found in appearance as a man, He humbled Himself and became obedient to the point of death, even the death of the cross. </w:t>
      </w:r>
      <w:proofErr w:type="gramStart"/>
      <w:r w:rsidRPr="00C72656">
        <w:rPr>
          <w:color w:val="auto"/>
        </w:rPr>
        <w:lastRenderedPageBreak/>
        <w:t>Therefore</w:t>
      </w:r>
      <w:proofErr w:type="gramEnd"/>
      <w:r w:rsidRPr="00C72656">
        <w:rPr>
          <w:color w:val="auto"/>
        </w:rPr>
        <w:t xml:space="preserve"> God also has highly exalted Him and given Him the </w:t>
      </w:r>
      <w:proofErr w:type="gramStart"/>
      <w:r w:rsidRPr="00C72656">
        <w:rPr>
          <w:color w:val="auto"/>
        </w:rPr>
        <w:t>name</w:t>
      </w:r>
      <w:proofErr w:type="gramEnd"/>
      <w:r w:rsidRPr="00C72656">
        <w:rPr>
          <w:color w:val="auto"/>
        </w:rPr>
        <w:t xml:space="preserve"> which is above every name,</w:t>
      </w:r>
    </w:p>
    <w:p w14:paraId="194259E8" w14:textId="77777777" w:rsidR="0081626A" w:rsidRPr="00C72656" w:rsidRDefault="0081626A" w:rsidP="00B022CF">
      <w:pPr>
        <w:rPr>
          <w:color w:val="auto"/>
        </w:rPr>
      </w:pPr>
      <w:r w:rsidRPr="00C72656">
        <w:rPr>
          <w:color w:val="auto"/>
        </w:rPr>
        <w:t>Paul traces a single line from humility to death to exaltation—the descent and the glory are one continuous movement, not two unrelated events.</w:t>
      </w:r>
    </w:p>
    <w:p w14:paraId="217FE3FD"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Hebrews 5:8–9 </w:t>
      </w:r>
      <w:r w:rsidRPr="00C72656">
        <w:rPr>
          <w:color w:val="auto"/>
        </w:rPr>
        <w:t>though He was a Son, yet He learned obedience by the things which He suffered. And having been perfected, He became the author of eternal salvation to all who obey Him,</w:t>
      </w:r>
    </w:p>
    <w:p w14:paraId="425A180F" w14:textId="77777777" w:rsidR="0081626A" w:rsidRPr="00C72656" w:rsidRDefault="0081626A" w:rsidP="00B022CF">
      <w:pPr>
        <w:rPr>
          <w:color w:val="auto"/>
        </w:rPr>
      </w:pPr>
      <w:r w:rsidRPr="00C72656">
        <w:rPr>
          <w:color w:val="auto"/>
        </w:rPr>
        <w:t>Even the eternal Son’s obedience was, in His incarnate experience, learned through suffering—and it is precisely that suffering-shaped obedience that qualifies Him as the source of salvation for others.</w:t>
      </w:r>
    </w:p>
    <w:p w14:paraId="1559C54D"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1 Peter 2:21–24 </w:t>
      </w:r>
      <w:r w:rsidRPr="00C72656">
        <w:rPr>
          <w:color w:val="auto"/>
        </w:rPr>
        <w:t>For to this you were called, because Christ also suffered for us, leaving us an example, that you should follow His steps: “Who committed no sin, Nor was deceit found in His mouth”; who, when He was reviled, did not revile in return; when He suffered, He did not threaten, but committed Himself to Him who judges righteously; who Himself bore our sins in His own body on the tree, that we, having died to sins, might live for righteousness—by whose stripes you were healed.</w:t>
      </w:r>
    </w:p>
    <w:p w14:paraId="2FF2EA40" w14:textId="77777777" w:rsidR="0081626A" w:rsidRPr="00C72656" w:rsidRDefault="0081626A" w:rsidP="00B022CF">
      <w:pPr>
        <w:rPr>
          <w:color w:val="auto"/>
        </w:rPr>
      </w:pPr>
      <w:r w:rsidRPr="00C72656">
        <w:rPr>
          <w:color w:val="auto"/>
        </w:rPr>
        <w:t>Peter holds both truths in a single sentence: Christ’s suffering was substitutionary (He bore our sins) and exemplary (He left us an example, that we should follow His steps). It is both an accomplished fact and a pattern to walk.</w:t>
      </w:r>
    </w:p>
    <w:p w14:paraId="15115379" w14:textId="77777777" w:rsidR="0081626A" w:rsidRPr="00C72656" w:rsidRDefault="0081626A" w:rsidP="00D474ED">
      <w:pPr>
        <w:pStyle w:val="Heading3"/>
      </w:pPr>
      <w:r w:rsidRPr="00C72656">
        <w:t>B. The Result of Suffering in the Life of Christ</w:t>
      </w:r>
    </w:p>
    <w:p w14:paraId="54BC019A" w14:textId="77777777" w:rsidR="0081626A" w:rsidRPr="00C72656" w:rsidRDefault="0081626A" w:rsidP="00B022CF">
      <w:pPr>
        <w:rPr>
          <w:color w:val="auto"/>
        </w:rPr>
      </w:pPr>
      <w:r w:rsidRPr="00C72656">
        <w:rPr>
          <w:color w:val="auto"/>
        </w:rPr>
        <w:t>Scripture names several distinct results that Christ’s suffering produced.</w:t>
      </w:r>
    </w:p>
    <w:p w14:paraId="4B965712"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Hebrews 2:10 </w:t>
      </w:r>
      <w:r w:rsidRPr="00C72656">
        <w:rPr>
          <w:color w:val="auto"/>
        </w:rPr>
        <w:t>For it was fitting for Him, for whom are all things and by whom are all things, in bringing many sons to glory, to make the captain of their salvation perfect through sufferings.</w:t>
      </w:r>
    </w:p>
    <w:p w14:paraId="61973D7B" w14:textId="77777777" w:rsidR="0081626A" w:rsidRPr="00C72656" w:rsidRDefault="0081626A" w:rsidP="00B022CF">
      <w:pPr>
        <w:rPr>
          <w:color w:val="auto"/>
        </w:rPr>
      </w:pPr>
      <w:r w:rsidRPr="00C72656">
        <w:rPr>
          <w:color w:val="auto"/>
        </w:rPr>
        <w:t>Christ’s suffering perfected Him as the qualified “captain” (or pioneer) of salvation—and its stated purpose was always corporate: “bringing many sons to glory” alongside Him.</w:t>
      </w:r>
    </w:p>
    <w:p w14:paraId="021E7FC3"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Hebrews 12:2 </w:t>
      </w:r>
      <w:r w:rsidRPr="00C72656">
        <w:rPr>
          <w:color w:val="auto"/>
        </w:rPr>
        <w:t>looking unto Jesus, the author and finisher of our faith, who for the joy that was set before Him endured the cross, despising the shame, and has sat down at the right hand of the throne of God.</w:t>
      </w:r>
    </w:p>
    <w:p w14:paraId="67181AC7" w14:textId="77777777" w:rsidR="0081626A" w:rsidRPr="00C72656" w:rsidRDefault="0081626A" w:rsidP="00B022CF">
      <w:pPr>
        <w:rPr>
          <w:color w:val="auto"/>
        </w:rPr>
      </w:pPr>
      <w:r w:rsidRPr="00C72656">
        <w:rPr>
          <w:color w:val="auto"/>
        </w:rPr>
        <w:t>The result named here is the very seat described in Chapter One: because He endured, He now sits at the right hand of God—and it is into that accomplished seating that believers are, positionally, joined (Ephesians 2:6).</w:t>
      </w:r>
    </w:p>
    <w:p w14:paraId="22C83451" w14:textId="77777777" w:rsidR="0081626A" w:rsidRPr="00C72656" w:rsidRDefault="0081626A" w:rsidP="00B022CF">
      <w:pPr>
        <w:rPr>
          <w:color w:val="auto"/>
        </w:rPr>
      </w:pPr>
      <w:r w:rsidRPr="00C72656">
        <w:rPr>
          <w:color w:val="auto"/>
        </w:rPr>
        <w:t>Read together with Philippians 2:9 above, four results emerge: Christ was perfected as the qualified source of salvation (Hebrews 2:10; 5:9); He was vindicated and highly exalted (Philippians 2:9); He entered the glory His suffering had always pointed toward (Luke 24:26); and He took His seat at God’s right hand (Hebrews 12:2)—the very seat believers now positionally share. Christ’s own suffering, in other words, is what secured the seat Chapter One described.</w:t>
      </w:r>
    </w:p>
    <w:p w14:paraId="758BC0BE" w14:textId="77777777" w:rsidR="0081626A" w:rsidRPr="00C72656" w:rsidRDefault="0081626A" w:rsidP="00D474ED">
      <w:pPr>
        <w:pStyle w:val="Heading3"/>
      </w:pPr>
      <w:r w:rsidRPr="00C72656">
        <w:lastRenderedPageBreak/>
        <w:t xml:space="preserve">C. The Desired Goal of </w:t>
      </w:r>
      <w:proofErr w:type="gramStart"/>
      <w:r w:rsidRPr="00C72656">
        <w:t>the Believer’s</w:t>
      </w:r>
      <w:proofErr w:type="gramEnd"/>
      <w:r w:rsidRPr="00C72656">
        <w:t xml:space="preserve"> Suffering</w:t>
      </w:r>
    </w:p>
    <w:p w14:paraId="0D6E3781" w14:textId="77777777" w:rsidR="0081626A" w:rsidRPr="00C72656" w:rsidRDefault="0081626A" w:rsidP="00B022CF">
      <w:pPr>
        <w:rPr>
          <w:color w:val="auto"/>
        </w:rPr>
      </w:pPr>
      <w:r w:rsidRPr="00C72656">
        <w:rPr>
          <w:color w:val="auto"/>
        </w:rPr>
        <w:t>Christ’s suffering was atoning, substitutionary, and unrepeatable—it accomplished what no believer’s suffering ever could or needs to. The believer’s suffering accomplishes something different: not salvation, but formation. Scripture names this goal with some precision.</w:t>
      </w:r>
    </w:p>
    <w:p w14:paraId="58541AB7"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Romans 8:28–29 </w:t>
      </w:r>
      <w:r w:rsidRPr="00C72656">
        <w:rPr>
          <w:color w:val="auto"/>
        </w:rPr>
        <w:t>And we know that all things work together for good to those who love God, to those who are the called according to His purpose. For whom He foreknew, He also predestined to be conformed to the image of His Son, that He might be the firstborn among many brethren.</w:t>
      </w:r>
    </w:p>
    <w:p w14:paraId="2D91C9EE" w14:textId="77777777" w:rsidR="0081626A" w:rsidRPr="00C72656" w:rsidRDefault="0081626A" w:rsidP="00B022CF">
      <w:pPr>
        <w:rPr>
          <w:color w:val="auto"/>
        </w:rPr>
      </w:pPr>
      <w:r w:rsidRPr="00C72656">
        <w:rPr>
          <w:color w:val="auto"/>
        </w:rPr>
        <w:t>The stated goal of “all things” working together—which in context includes the “sufferings of this present time” named two verses earlier—is conformity to the image of God’s Son.</w:t>
      </w:r>
    </w:p>
    <w:p w14:paraId="4CFC7512"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2 Corinthians 3:18 </w:t>
      </w:r>
      <w:r w:rsidRPr="00C72656">
        <w:rPr>
          <w:color w:val="auto"/>
        </w:rPr>
        <w:t xml:space="preserve">But we all, with unveiled </w:t>
      </w:r>
      <w:proofErr w:type="gramStart"/>
      <w:r w:rsidRPr="00C72656">
        <w:rPr>
          <w:color w:val="auto"/>
        </w:rPr>
        <w:t>face</w:t>
      </w:r>
      <w:proofErr w:type="gramEnd"/>
      <w:r w:rsidRPr="00C72656">
        <w:rPr>
          <w:color w:val="auto"/>
        </w:rPr>
        <w:t xml:space="preserve">, beholding as in a mirror the glory of the Lord, are </w:t>
      </w:r>
      <w:proofErr w:type="gramStart"/>
      <w:r w:rsidRPr="00C72656">
        <w:rPr>
          <w:color w:val="auto"/>
        </w:rPr>
        <w:t>being transformed</w:t>
      </w:r>
      <w:proofErr w:type="gramEnd"/>
      <w:r w:rsidRPr="00C72656">
        <w:rPr>
          <w:color w:val="auto"/>
        </w:rPr>
        <w:t xml:space="preserve"> into the same image from glory to glory, just as by the Spirit of the Lord.</w:t>
      </w:r>
    </w:p>
    <w:p w14:paraId="0C240391" w14:textId="77777777" w:rsidR="0081626A" w:rsidRPr="00C72656" w:rsidRDefault="0081626A" w:rsidP="00B022CF">
      <w:pPr>
        <w:rPr>
          <w:color w:val="auto"/>
        </w:rPr>
      </w:pPr>
      <w:r w:rsidRPr="00C72656">
        <w:rPr>
          <w:color w:val="auto"/>
        </w:rPr>
        <w:t>This transformation is ongoing (“being transformed”) and progressive (“glory to glory”), the Spirit’s own work of reshaping the believer into the same image named in Romans 8:29.</w:t>
      </w:r>
    </w:p>
    <w:p w14:paraId="5CA984DA"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James 1:2–4 </w:t>
      </w:r>
      <w:r w:rsidRPr="00C72656">
        <w:rPr>
          <w:color w:val="auto"/>
        </w:rPr>
        <w:t>My brethren, count it all joy when you fall into various trials, knowing that the testing of your faith produces patience. But let patience have its perfect work, that you may be perfect and complete, lacking nothing.</w:t>
      </w:r>
    </w:p>
    <w:p w14:paraId="6E5A7B5B" w14:textId="77777777" w:rsidR="0081626A" w:rsidRPr="00C72656" w:rsidRDefault="0081626A" w:rsidP="00B022CF">
      <w:pPr>
        <w:rPr>
          <w:color w:val="auto"/>
        </w:rPr>
      </w:pPr>
      <w:r w:rsidRPr="00C72656">
        <w:rPr>
          <w:color w:val="auto"/>
        </w:rPr>
        <w:t>James names the goal as maturity and completeness—a faith with nothing lacking, produced specifically through tested endurance.</w:t>
      </w:r>
    </w:p>
    <w:p w14:paraId="203B3BEF"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1 Peter 1:6–7 </w:t>
      </w:r>
      <w:r w:rsidRPr="00C72656">
        <w:rPr>
          <w:color w:val="auto"/>
        </w:rPr>
        <w:t>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w:t>
      </w:r>
    </w:p>
    <w:p w14:paraId="1B770CA1" w14:textId="77777777" w:rsidR="0081626A" w:rsidRPr="00C72656" w:rsidRDefault="0081626A" w:rsidP="00B022CF">
      <w:pPr>
        <w:rPr>
          <w:color w:val="auto"/>
        </w:rPr>
      </w:pPr>
      <w:r w:rsidRPr="00C72656">
        <w:rPr>
          <w:color w:val="auto"/>
        </w:rPr>
        <w:t>Peter’s goal is proof: trials test the genuineness of faith the way fire tests gold, with the proven result yielding praise, honor, and glory at Christ’s return. The goal of the believer’s suffering, across all four texts, is never suffering for its own sake but Christlikeness—a tested, mature, increasingly Christ-shaped character.</w:t>
      </w:r>
    </w:p>
    <w:p w14:paraId="412C36EF" w14:textId="77777777" w:rsidR="0081626A" w:rsidRPr="00C72656" w:rsidRDefault="0081626A" w:rsidP="00D474ED">
      <w:pPr>
        <w:pStyle w:val="Heading3"/>
      </w:pPr>
      <w:r w:rsidRPr="00C72656">
        <w:t>D. How Suffering Brings the Believer into Conformity with Christ</w:t>
      </w:r>
    </w:p>
    <w:p w14:paraId="58443C60" w14:textId="77777777" w:rsidR="0081626A" w:rsidRPr="00C72656" w:rsidRDefault="0081626A" w:rsidP="00B022CF">
      <w:pPr>
        <w:rPr>
          <w:color w:val="auto"/>
        </w:rPr>
      </w:pPr>
      <w:r w:rsidRPr="00C72656">
        <w:rPr>
          <w:color w:val="auto"/>
        </w:rPr>
        <w:t xml:space="preserve">Romans 8:17 and Philippians 3:10–11—both quoted in full in Chapter One—already state the mechanism: believers suffer </w:t>
      </w:r>
      <w:r w:rsidRPr="00C72656">
        <w:rPr>
          <w:i/>
          <w:iCs/>
          <w:color w:val="auto"/>
        </w:rPr>
        <w:t>with</w:t>
      </w:r>
      <w:r w:rsidRPr="00C72656">
        <w:rPr>
          <w:color w:val="auto"/>
        </w:rPr>
        <w:t xml:space="preserve"> Christ and know the </w:t>
      </w:r>
      <w:r w:rsidRPr="00C72656">
        <w:rPr>
          <w:i/>
          <w:iCs/>
          <w:color w:val="auto"/>
        </w:rPr>
        <w:t>fellowship</w:t>
      </w:r>
      <w:r w:rsidRPr="00C72656">
        <w:rPr>
          <w:color w:val="auto"/>
        </w:rPr>
        <w:t xml:space="preserve"> of His sufferings. Paul describes this union in even more physical terms elsewhere:</w:t>
      </w:r>
    </w:p>
    <w:p w14:paraId="4CCD08A3"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2 Corinthians 4:10–11 </w:t>
      </w:r>
      <w:r w:rsidRPr="00C72656">
        <w:rPr>
          <w:color w:val="auto"/>
        </w:rPr>
        <w:t>always carrying about in the body the dying of the Lord Jesus, that the life of Jesus also may be manifested in our body. For we who live are always delivered to death for Jesus’ sake, that the life of Jesus also may be manifested in our mortal flesh.</w:t>
      </w:r>
    </w:p>
    <w:p w14:paraId="70D14647" w14:textId="77777777" w:rsidR="0081626A" w:rsidRPr="00C72656" w:rsidRDefault="0081626A" w:rsidP="00B022CF">
      <w:pPr>
        <w:rPr>
          <w:color w:val="auto"/>
        </w:rPr>
      </w:pPr>
      <w:r w:rsidRPr="00C72656">
        <w:rPr>
          <w:color w:val="auto"/>
        </w:rPr>
        <w:lastRenderedPageBreak/>
        <w:t xml:space="preserve">Conformity, on this account, is not mere imitation—copying a moral example from a distance. It is participatory: the dying of Jesus is </w:t>
      </w:r>
      <w:proofErr w:type="gramStart"/>
      <w:r w:rsidRPr="00C72656">
        <w:rPr>
          <w:color w:val="auto"/>
        </w:rPr>
        <w:t>actually carried</w:t>
      </w:r>
      <w:proofErr w:type="gramEnd"/>
      <w:r w:rsidRPr="00C72656">
        <w:rPr>
          <w:color w:val="auto"/>
        </w:rPr>
        <w:t xml:space="preserve"> in the believer’s body, with the result that the life of Jesus becomes visible there too. The pattern Paul describes in Galatians 2:20 (quoted in full in section III below)—crucified with Christ, yet alive by His indwelling life—is the same union, named from a different angle.</w:t>
      </w:r>
    </w:p>
    <w:p w14:paraId="278215AB" w14:textId="77777777" w:rsidR="0081626A" w:rsidRPr="00C72656" w:rsidRDefault="0081626A" w:rsidP="00D474ED">
      <w:pPr>
        <w:pStyle w:val="Heading3"/>
      </w:pPr>
      <w:r w:rsidRPr="00C72656">
        <w:t xml:space="preserve">E. Why Suffering Is Spoken of as a Gift, </w:t>
      </w:r>
      <w:proofErr w:type="gramStart"/>
      <w:r w:rsidRPr="00C72656">
        <w:t>Not</w:t>
      </w:r>
      <w:proofErr w:type="gramEnd"/>
      <w:r w:rsidRPr="00C72656">
        <w:t xml:space="preserve"> a Punishment</w:t>
      </w:r>
    </w:p>
    <w:p w14:paraId="44860EF9" w14:textId="77777777" w:rsidR="0081626A" w:rsidRPr="00C72656" w:rsidRDefault="0081626A" w:rsidP="00B022CF">
      <w:pPr>
        <w:rPr>
          <w:color w:val="auto"/>
        </w:rPr>
      </w:pPr>
      <w:r w:rsidRPr="00C72656">
        <w:rPr>
          <w:color w:val="auto"/>
        </w:rPr>
        <w:t xml:space="preserve">Philippians 1:29, quoted in full in Chapter One, states this directly: suffering for Christ’s sake “has been </w:t>
      </w:r>
      <w:r w:rsidRPr="00C72656">
        <w:rPr>
          <w:i/>
          <w:iCs/>
          <w:color w:val="auto"/>
        </w:rPr>
        <w:t>granted</w:t>
      </w:r>
      <w:r w:rsidRPr="00C72656">
        <w:rPr>
          <w:color w:val="auto"/>
        </w:rPr>
        <w:t xml:space="preserve">” to believers. The Greek verb behind “granted” is </w:t>
      </w:r>
      <w:proofErr w:type="spellStart"/>
      <w:r w:rsidRPr="00C72656">
        <w:rPr>
          <w:i/>
          <w:iCs/>
          <w:color w:val="auto"/>
        </w:rPr>
        <w:t>echaristhē</w:t>
      </w:r>
      <w:proofErr w:type="spellEnd"/>
      <w:r w:rsidRPr="00C72656">
        <w:rPr>
          <w:color w:val="auto"/>
        </w:rPr>
        <w:t xml:space="preserve"> (</w:t>
      </w:r>
      <w:proofErr w:type="spellStart"/>
      <w:r w:rsidRPr="00C72656">
        <w:rPr>
          <w:color w:val="auto"/>
        </w:rPr>
        <w:t>εχ</w:t>
      </w:r>
      <w:proofErr w:type="spellEnd"/>
      <w:r w:rsidRPr="00C72656">
        <w:rPr>
          <w:color w:val="auto"/>
        </w:rPr>
        <w:t xml:space="preserve">αρίσθη), from </w:t>
      </w:r>
      <w:proofErr w:type="spellStart"/>
      <w:r w:rsidRPr="00C72656">
        <w:rPr>
          <w:i/>
          <w:iCs/>
          <w:color w:val="auto"/>
        </w:rPr>
        <w:t>charizomai</w:t>
      </w:r>
      <w:proofErr w:type="spellEnd"/>
      <w:r w:rsidRPr="00C72656">
        <w:rPr>
          <w:color w:val="auto"/>
        </w:rPr>
        <w:t xml:space="preserve"> (χα</w:t>
      </w:r>
      <w:proofErr w:type="spellStart"/>
      <w:r w:rsidRPr="00C72656">
        <w:rPr>
          <w:color w:val="auto"/>
        </w:rPr>
        <w:t>ρίζομ</w:t>
      </w:r>
      <w:proofErr w:type="spellEnd"/>
      <w:r w:rsidRPr="00C72656">
        <w:rPr>
          <w:color w:val="auto"/>
        </w:rPr>
        <w:t xml:space="preserve">αι), “to give freely as an act of grace or favor,” built on the same root, </w:t>
      </w:r>
      <w:proofErr w:type="spellStart"/>
      <w:r w:rsidRPr="00C72656">
        <w:rPr>
          <w:i/>
          <w:iCs/>
          <w:color w:val="auto"/>
        </w:rPr>
        <w:t>charis</w:t>
      </w:r>
      <w:proofErr w:type="spellEnd"/>
      <w:r w:rsidRPr="00C72656">
        <w:rPr>
          <w:color w:val="auto"/>
        </w:rPr>
        <w:t xml:space="preserve"> (</w:t>
      </w:r>
      <w:proofErr w:type="spellStart"/>
      <w:r w:rsidRPr="00C72656">
        <w:rPr>
          <w:color w:val="auto"/>
        </w:rPr>
        <w:t>χάρις</w:t>
      </w:r>
      <w:proofErr w:type="spellEnd"/>
      <w:r w:rsidRPr="00C72656">
        <w:rPr>
          <w:color w:val="auto"/>
        </w:rPr>
        <w:t xml:space="preserve">), as the New Testament’s ordinary word for “grace” (Strong’s G5483). Paul does not say suffering is merely </w:t>
      </w:r>
      <w:r w:rsidRPr="00C72656">
        <w:rPr>
          <w:i/>
          <w:iCs/>
          <w:color w:val="auto"/>
        </w:rPr>
        <w:t>permitted</w:t>
      </w:r>
      <w:r w:rsidRPr="00C72656">
        <w:rPr>
          <w:color w:val="auto"/>
        </w:rPr>
        <w:t>; he uses the identical verb-family the New Testament uses for the gift of salvation itself. Faith and suffering are described as the same kind of grant.</w:t>
      </w:r>
    </w:p>
    <w:p w14:paraId="65F935BB" w14:textId="77777777" w:rsidR="0081626A" w:rsidRPr="00C72656" w:rsidRDefault="0081626A" w:rsidP="00B022CF">
      <w:pPr>
        <w:rPr>
          <w:color w:val="auto"/>
        </w:rPr>
      </w:pPr>
      <w:r w:rsidRPr="00C72656">
        <w:rPr>
          <w:color w:val="auto"/>
        </w:rPr>
        <w:t>This is sharpened by a careful distinction Scripture itself draws: the suffering described above is never the same category as penal punishment for sin.</w:t>
      </w:r>
    </w:p>
    <w:p w14:paraId="248F2785"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Hebrews 12:5–8, 11 </w:t>
      </w:r>
      <w:r w:rsidRPr="00C72656">
        <w:rPr>
          <w:color w:val="auto"/>
        </w:rPr>
        <w:t>and you have forgotten the exhortation which speaks to you as to sons: “My son, do not despise the chastening of the LORD, Nor be discouraged when you are rebuked by Him; For whom the LORD loves He chastens, And scourges every son whom He receives.” If you endure chastening, God deals with you as with sons; for what son is there whom a father does not chasten? But if you are without chastening, of which all have become partakers, then you are illegitimate and not sons</w:t>
      </w:r>
      <w:proofErr w:type="gramStart"/>
      <w:r w:rsidRPr="00C72656">
        <w:rPr>
          <w:color w:val="auto"/>
        </w:rPr>
        <w:t>.…</w:t>
      </w:r>
      <w:proofErr w:type="gramEnd"/>
      <w:r w:rsidRPr="00C72656">
        <w:rPr>
          <w:color w:val="auto"/>
        </w:rPr>
        <w:t xml:space="preserve"> Now no chastening seems to be joyful for the present, but painful; nevertheless, afterward it yields the peaceable fruit of righteousness to those who have been trained by it.</w:t>
      </w:r>
    </w:p>
    <w:p w14:paraId="22EBD1F7" w14:textId="77777777" w:rsidR="0081626A" w:rsidRPr="00C72656" w:rsidRDefault="0081626A" w:rsidP="00B022CF">
      <w:pPr>
        <w:rPr>
          <w:color w:val="auto"/>
        </w:rPr>
      </w:pPr>
      <w:r w:rsidRPr="00C72656">
        <w:rPr>
          <w:color w:val="auto"/>
        </w:rPr>
        <w:t>This passage concerns a father’s loving discipline (Greek paideia, training or instruction) of children he already and securely loves—not the punishment of a judge toward the guilty. The two other texts below make the distinction airtight.</w:t>
      </w:r>
    </w:p>
    <w:p w14:paraId="4BE2B07E"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Romans 8:1 </w:t>
      </w:r>
      <w:r w:rsidRPr="00C72656">
        <w:rPr>
          <w:color w:val="auto"/>
        </w:rPr>
        <w:t>There is therefore now no condemnation to those who are in Christ Jesus, who do not walk according to the flesh, but according to the Spirit.</w:t>
      </w:r>
    </w:p>
    <w:p w14:paraId="5299C1B7" w14:textId="77777777" w:rsidR="0081626A" w:rsidRPr="00C72656" w:rsidRDefault="0081626A" w:rsidP="00B022CF">
      <w:pPr>
        <w:rPr>
          <w:color w:val="auto"/>
        </w:rPr>
      </w:pPr>
      <w:r w:rsidRPr="00C72656">
        <w:rPr>
          <w:color w:val="auto"/>
        </w:rPr>
        <w:t>The judicial penalty for sin carries no condemnation for those in Christ—that account is closed.</w:t>
      </w:r>
    </w:p>
    <w:p w14:paraId="6FA9718E"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1 Peter 3:18 </w:t>
      </w:r>
      <w:r w:rsidRPr="00C72656">
        <w:rPr>
          <w:color w:val="auto"/>
        </w:rPr>
        <w:t>For Christ also suffered once for sins, the just for the unjust, that He might bring us to God, being put to death in the flesh but made alive by the Spirit,</w:t>
      </w:r>
    </w:p>
    <w:p w14:paraId="527639E3" w14:textId="77777777" w:rsidR="0081626A" w:rsidRPr="00C72656" w:rsidRDefault="0081626A" w:rsidP="00B022CF">
      <w:pPr>
        <w:rPr>
          <w:color w:val="auto"/>
        </w:rPr>
      </w:pPr>
      <w:r w:rsidRPr="00C72656">
        <w:rPr>
          <w:color w:val="auto"/>
        </w:rPr>
        <w:t>Christ’s suffering for sin was a single, finished, substitutionary event</w:t>
      </w:r>
      <w:proofErr w:type="gramStart"/>
      <w:r w:rsidRPr="00C72656">
        <w:rPr>
          <w:color w:val="auto"/>
        </w:rPr>
        <w:t>—“</w:t>
      </w:r>
      <w:proofErr w:type="gramEnd"/>
      <w:r w:rsidRPr="00C72656">
        <w:rPr>
          <w:color w:val="auto"/>
        </w:rPr>
        <w:t xml:space="preserve">once,” “the just for the unjust.” Because that debt has already been paid in full, no suffering a believer subsequently faces is ever a payment exacted for guilt. What remains is fatherly training and Christ-shaped formation—both of which Scripture explicitly names as grace, granted, not wrath, collected. This is why suffering can be called a gift: it is never the bill for sin, only ever the shape of being loved, trained, and conformed by a </w:t>
      </w:r>
      <w:proofErr w:type="gramStart"/>
      <w:r w:rsidRPr="00C72656">
        <w:rPr>
          <w:color w:val="auto"/>
        </w:rPr>
        <w:t>Father</w:t>
      </w:r>
      <w:proofErr w:type="gramEnd"/>
      <w:r w:rsidRPr="00C72656">
        <w:rPr>
          <w:color w:val="auto"/>
        </w:rPr>
        <w:t xml:space="preserve"> who has already, fully, paid that bill Himself.</w:t>
      </w:r>
    </w:p>
    <w:p w14:paraId="1C97A97C" w14:textId="77777777" w:rsidR="0081626A" w:rsidRPr="00C72656" w:rsidRDefault="0081626A" w:rsidP="00D474ED">
      <w:pPr>
        <w:pStyle w:val="Heading2"/>
      </w:pPr>
      <w:bookmarkStart w:id="16" w:name="_Toc233310061"/>
      <w:r w:rsidRPr="00C72656">
        <w:lastRenderedPageBreak/>
        <w:t>II. Henri Nouwen: The Crucified Christ as the Model for Spiritual Formation</w:t>
      </w:r>
      <w:bookmarkEnd w:id="16"/>
    </w:p>
    <w:p w14:paraId="014DC2BB" w14:textId="77777777" w:rsidR="0081626A" w:rsidRPr="00C72656" w:rsidRDefault="0081626A" w:rsidP="00B022CF">
      <w:pPr>
        <w:rPr>
          <w:color w:val="auto"/>
        </w:rPr>
      </w:pPr>
      <w:r w:rsidRPr="00C72656">
        <w:rPr>
          <w:color w:val="auto"/>
        </w:rPr>
        <w:t>For Henri Nouwen, the cross was never primarily a doctrine to be affirmed from a distance. It was the pattern every authentic movement of the Spirit takes inside an actual human life—his own included. Nouwen wrote against two competing distortions he saw in modern ministry and modern spirituality generally: an achievement-based identity that hides its wounds and chases relevance, power, and spectacle; and a sentimentalized spirituality that wants resurrection without first passing through the cross. Against both, he set the crucified Christ as the only trustworthy model of what it means to be formed by God.</w:t>
      </w:r>
    </w:p>
    <w:p w14:paraId="1F343AC1" w14:textId="77777777" w:rsidR="0081626A" w:rsidRPr="00C72656" w:rsidRDefault="0081626A" w:rsidP="00B022CF">
      <w:pPr>
        <w:rPr>
          <w:color w:val="auto"/>
        </w:rPr>
      </w:pPr>
      <w:r w:rsidRPr="00C72656">
        <w:rPr>
          <w:color w:val="auto"/>
        </w:rPr>
        <w:t>This is why the theme matters so much in his teaching: if Christ’s own glory was reached only through suffering entered rather than suffering avoided (as section I above demonstrates from Scripture), then any spirituality that teaches believers to escape, hide, or be ashamed of their own wounds has departed from the very pattern of the Incarnation. Nouwen states the principle in its starkest form:</w:t>
      </w:r>
    </w:p>
    <w:p w14:paraId="31BEC825" w14:textId="77777777" w:rsidR="0081626A" w:rsidRPr="00C72656" w:rsidRDefault="0081626A" w:rsidP="00FD2D70">
      <w:pPr>
        <w:ind w:left="720"/>
        <w:rPr>
          <w:i/>
          <w:iCs/>
          <w:color w:val="auto"/>
        </w:rPr>
      </w:pPr>
      <w:r w:rsidRPr="00C72656">
        <w:rPr>
          <w:i/>
          <w:iCs/>
          <w:color w:val="auto"/>
        </w:rPr>
        <w:t>“</w:t>
      </w:r>
      <w:proofErr w:type="gramStart"/>
      <w:r w:rsidRPr="00C72656">
        <w:rPr>
          <w:i/>
          <w:iCs/>
          <w:color w:val="auto"/>
        </w:rPr>
        <w:t>we</w:t>
      </w:r>
      <w:proofErr w:type="gramEnd"/>
      <w:r w:rsidRPr="00C72656">
        <w:rPr>
          <w:i/>
          <w:iCs/>
          <w:color w:val="auto"/>
        </w:rPr>
        <w:t xml:space="preserve"> have forgotten that no God can save us except a suffering God, and that no man can lead his people except the man who is crushed by its sins”</w:t>
      </w:r>
      <w:r w:rsidRPr="00C72656">
        <w:rPr>
          <w:rStyle w:val="FootnoteReference"/>
          <w:i/>
          <w:iCs/>
          <w:color w:val="auto"/>
        </w:rPr>
        <w:footnoteReference w:id="10"/>
      </w:r>
    </w:p>
    <w:p w14:paraId="7F110419" w14:textId="77777777" w:rsidR="0081626A" w:rsidRPr="00C72656" w:rsidRDefault="0081626A" w:rsidP="00B022CF">
      <w:pPr>
        <w:rPr>
          <w:color w:val="auto"/>
        </w:rPr>
      </w:pPr>
      <w:r w:rsidRPr="00C72656">
        <w:rPr>
          <w:color w:val="auto"/>
        </w:rPr>
        <w:t>For Nouwen, this has a direct, practical edge. The crucified Christ does not merely sympathize with suffering from outside it; He enters it, and only by entering it does He become able to heal it:</w:t>
      </w:r>
    </w:p>
    <w:p w14:paraId="4AD734AC" w14:textId="77777777" w:rsidR="0081626A" w:rsidRPr="00C72656" w:rsidRDefault="0081626A" w:rsidP="00FD2D70">
      <w:pPr>
        <w:ind w:left="720"/>
        <w:rPr>
          <w:i/>
          <w:iCs/>
          <w:color w:val="auto"/>
        </w:rPr>
      </w:pPr>
      <w:r w:rsidRPr="00C72656">
        <w:rPr>
          <w:i/>
          <w:iCs/>
          <w:color w:val="auto"/>
        </w:rPr>
        <w:t>“Who can take away suffering without entering it?”</w:t>
      </w:r>
      <w:r w:rsidRPr="00C72656">
        <w:rPr>
          <w:rStyle w:val="FootnoteReference"/>
          <w:i/>
          <w:iCs/>
          <w:color w:val="auto"/>
        </w:rPr>
        <w:footnoteReference w:id="11"/>
      </w:r>
    </w:p>
    <w:p w14:paraId="3D0C76D6" w14:textId="77777777" w:rsidR="0081626A" w:rsidRPr="00C72656" w:rsidRDefault="0081626A" w:rsidP="00B022CF">
      <w:pPr>
        <w:rPr>
          <w:color w:val="auto"/>
        </w:rPr>
      </w:pPr>
      <w:r w:rsidRPr="00C72656">
        <w:rPr>
          <w:color w:val="auto"/>
        </w:rPr>
        <w:t xml:space="preserve">This is precisely what 1 Peter 2:24 (quoted in full above) already states biblically: Christ “himself bore our sins in His own body on the tree.” Nouwen’s contribution is pastoral rather than doctrinal—he draws out what it means for </w:t>
      </w:r>
      <w:r w:rsidRPr="00C72656">
        <w:rPr>
          <w:i/>
          <w:iCs/>
          <w:color w:val="auto"/>
        </w:rPr>
        <w:t>believers</w:t>
      </w:r>
      <w:r w:rsidRPr="00C72656">
        <w:rPr>
          <w:color w:val="auto"/>
        </w:rPr>
        <w:t xml:space="preserve"> to live as people formed by that same pattern, rather than people who merely affirm it occurred once, to someone else, long ago.</w:t>
      </w:r>
    </w:p>
    <w:p w14:paraId="2237CD1B" w14:textId="5138F9EC" w:rsidR="0081626A" w:rsidRPr="00C72656" w:rsidRDefault="0081626A" w:rsidP="00FD2D70">
      <w:pPr>
        <w:ind w:left="720"/>
        <w:rPr>
          <w:i/>
          <w:iCs/>
          <w:color w:val="auto"/>
        </w:rPr>
      </w:pPr>
      <w:r w:rsidRPr="00C72656">
        <w:rPr>
          <w:i/>
          <w:iCs/>
          <w:color w:val="auto"/>
        </w:rPr>
        <w:t xml:space="preserve">Nouwen develops the same cruciform logic through the four movements he traces across the Eucharistic action of Christ—taken, blessed, broken, and given—as the recurring shape of every human life surrendered to God. Being “taken” (chosen) and “blessed” (named beloved) are gifts; but the movement cannot reach “given” (fruitfulness for others) without first passing through “broken.” The breaking is not a contradiction of belovedness; it is the hinge that makes the gift transferable to others—the same logic already seen in </w:t>
      </w:r>
      <w:r w:rsidR="00822B66">
        <w:rPr>
          <w:i/>
          <w:iCs/>
          <w:color w:val="auto"/>
        </w:rPr>
        <w:t xml:space="preserve">                 </w:t>
      </w:r>
      <w:r w:rsidRPr="00C72656">
        <w:rPr>
          <w:i/>
          <w:iCs/>
          <w:color w:val="auto"/>
        </w:rPr>
        <w:lastRenderedPageBreak/>
        <w:t>2 Corinthians 4:10–11 above, where the dying of Jesus carried in the body is what makes His life visible to others</w:t>
      </w:r>
      <w:r w:rsidR="0062200F" w:rsidRPr="00C72656">
        <w:rPr>
          <w:i/>
          <w:iCs/>
          <w:color w:val="auto"/>
        </w:rPr>
        <w:t>.</w:t>
      </w:r>
      <w:r w:rsidR="0062200F" w:rsidRPr="00C72656">
        <w:rPr>
          <w:rStyle w:val="FootnoteReference"/>
          <w:i/>
          <w:iCs/>
          <w:color w:val="auto"/>
        </w:rPr>
        <w:footnoteReference w:id="12"/>
      </w:r>
    </w:p>
    <w:p w14:paraId="51C444B9" w14:textId="77777777" w:rsidR="0081626A" w:rsidRPr="00C72656" w:rsidRDefault="0081626A" w:rsidP="00B022CF">
      <w:pPr>
        <w:rPr>
          <w:color w:val="auto"/>
        </w:rPr>
      </w:pPr>
      <w:r w:rsidRPr="00C72656">
        <w:rPr>
          <w:color w:val="auto"/>
        </w:rPr>
        <w:t>Why is this important in Nouwen’s teaching specifically? Because it relocates where God’s presence is to be found—not in strength, success, visible fruitfulness, or the absence of pain, but precisely in the entered wound. This is a direct challenge to any church culture (ancient or modern) that quietly equates spiritual maturity with composure, achievement, or the appearance of having no struggles.</w:t>
      </w:r>
    </w:p>
    <w:p w14:paraId="718D44B8" w14:textId="77777777" w:rsidR="0081626A" w:rsidRPr="00C72656" w:rsidRDefault="0081626A" w:rsidP="00D474ED">
      <w:pPr>
        <w:pStyle w:val="Heading3"/>
      </w:pPr>
      <w:r w:rsidRPr="00C72656">
        <w:t>Impact on the Believer’s Life and the Called-For Response</w:t>
      </w:r>
    </w:p>
    <w:p w14:paraId="53924D0A" w14:textId="77777777" w:rsidR="0081626A" w:rsidRPr="00C72656" w:rsidRDefault="0081626A" w:rsidP="00B022CF">
      <w:pPr>
        <w:rPr>
          <w:color w:val="auto"/>
        </w:rPr>
      </w:pPr>
      <w:r w:rsidRPr="00C72656">
        <w:rPr>
          <w:color w:val="auto"/>
        </w:rPr>
        <w:t>If the crucified Christ is the model, three responses follow for the believer, in Nouwen’s own logic:</w:t>
      </w:r>
    </w:p>
    <w:p w14:paraId="2EA25EC3" w14:textId="77777777" w:rsidR="0081626A" w:rsidRPr="00C72656" w:rsidRDefault="0081626A" w:rsidP="00B022CF">
      <w:pPr>
        <w:rPr>
          <w:color w:val="auto"/>
        </w:rPr>
      </w:pPr>
      <w:r w:rsidRPr="00C72656">
        <w:rPr>
          <w:b/>
          <w:bCs/>
          <w:color w:val="auto"/>
        </w:rPr>
        <w:t xml:space="preserve">First, </w:t>
      </w:r>
      <w:r w:rsidRPr="00C72656">
        <w:rPr>
          <w:color w:val="auto"/>
        </w:rPr>
        <w:t>believers are released from the pressure to hide their wounds or perform wholeness. A wound that has been allowed to become a place of healing for others, rather than a source of shame, is what Nouwen calls being a “wounded healer.”</w:t>
      </w:r>
    </w:p>
    <w:p w14:paraId="261A286C" w14:textId="77777777" w:rsidR="0081626A" w:rsidRPr="00C72656" w:rsidRDefault="0081626A" w:rsidP="00B022CF">
      <w:pPr>
        <w:rPr>
          <w:color w:val="auto"/>
        </w:rPr>
      </w:pPr>
      <w:r w:rsidRPr="00C72656">
        <w:rPr>
          <w:b/>
          <w:bCs/>
          <w:color w:val="auto"/>
        </w:rPr>
        <w:t xml:space="preserve">Second, </w:t>
      </w:r>
      <w:r w:rsidRPr="00C72656">
        <w:rPr>
          <w:color w:val="auto"/>
        </w:rPr>
        <w:t>believers are called to receive suffering as formation rather than resist it as a meaningless interruption—consistent with section I’s biblical case that suffering is granted, not merely endured.</w:t>
      </w:r>
    </w:p>
    <w:p w14:paraId="548D78F2" w14:textId="77777777" w:rsidR="0081626A" w:rsidRPr="00C72656" w:rsidRDefault="0081626A" w:rsidP="00B022CF">
      <w:pPr>
        <w:rPr>
          <w:color w:val="auto"/>
        </w:rPr>
      </w:pPr>
      <w:r w:rsidRPr="00C72656">
        <w:rPr>
          <w:b/>
          <w:bCs/>
          <w:color w:val="auto"/>
        </w:rPr>
        <w:t xml:space="preserve">Third, </w:t>
      </w:r>
      <w:r w:rsidRPr="00C72656">
        <w:rPr>
          <w:color w:val="auto"/>
        </w:rPr>
        <w:t>believers are invited to let their own “breaking” become the very thing that makes their lives givable to others, rather than treating brokenness as disqualifying. This third response is the direct bridge into Nouwen’s teaching on downward mobility and the descending way of Christ, taken up next.</w:t>
      </w:r>
    </w:p>
    <w:p w14:paraId="5265C137" w14:textId="77777777" w:rsidR="0081626A" w:rsidRPr="00C72656" w:rsidRDefault="0081626A" w:rsidP="00D474ED">
      <w:pPr>
        <w:pStyle w:val="Heading2"/>
      </w:pPr>
      <w:bookmarkStart w:id="17" w:name="_Toc233310062"/>
      <w:r w:rsidRPr="00C72656">
        <w:t>III. Henri Nouwen: Downward Mobility and the Descending Way of Christ</w:t>
      </w:r>
      <w:bookmarkEnd w:id="17"/>
    </w:p>
    <w:p w14:paraId="24B24B00" w14:textId="77777777" w:rsidR="0081626A" w:rsidRPr="00C72656" w:rsidRDefault="0081626A" w:rsidP="00D474ED">
      <w:pPr>
        <w:pStyle w:val="Heading3"/>
      </w:pPr>
      <w:r w:rsidRPr="00C72656">
        <w:t>A. Definitions</w:t>
      </w:r>
    </w:p>
    <w:p w14:paraId="66F407AE" w14:textId="77777777" w:rsidR="0081626A" w:rsidRPr="00C72656" w:rsidRDefault="0081626A" w:rsidP="00B022CF">
      <w:pPr>
        <w:rPr>
          <w:color w:val="auto"/>
        </w:rPr>
      </w:pPr>
      <w:r w:rsidRPr="00C72656">
        <w:rPr>
          <w:b/>
          <w:bCs/>
          <w:color w:val="auto"/>
        </w:rPr>
        <w:t xml:space="preserve">Downward mobility </w:t>
      </w:r>
      <w:r w:rsidRPr="00C72656">
        <w:rPr>
          <w:color w:val="auto"/>
        </w:rPr>
        <w:t>is Nouwen’s deliberate counter-term to his culture’s prevailing metaphor of “upward mobility”—the relentless pursuit of status, achievement, power, and visibility as the basis of a person’s worth. Nouwen defines it as the voluntary relinquishment of status, power, relevance, and self-justifying achievement as the ground of identity and ministry, in favor of an identity grounded entirely in being God’s beloved.</w:t>
      </w:r>
    </w:p>
    <w:p w14:paraId="3AD77F65" w14:textId="77777777" w:rsidR="0081626A" w:rsidRPr="00C72656" w:rsidRDefault="0081626A" w:rsidP="00FD2D70">
      <w:pPr>
        <w:ind w:left="720"/>
        <w:rPr>
          <w:i/>
          <w:iCs/>
          <w:color w:val="auto"/>
        </w:rPr>
      </w:pPr>
      <w:r w:rsidRPr="00C72656">
        <w:rPr>
          <w:i/>
          <w:iCs/>
          <w:color w:val="auto"/>
        </w:rPr>
        <w:t>“The story of our salvation stands radically over and against the philosophy of upward mobility. The great paradox which Scripture reveals to us is that real and total freedom is only found through downward mobility”</w:t>
      </w:r>
      <w:r w:rsidRPr="00C72656">
        <w:rPr>
          <w:rStyle w:val="FootnoteReference"/>
          <w:i/>
          <w:iCs/>
          <w:color w:val="auto"/>
        </w:rPr>
        <w:footnoteReference w:id="13"/>
      </w:r>
    </w:p>
    <w:p w14:paraId="783F0FB8" w14:textId="77777777" w:rsidR="0081626A" w:rsidRPr="00C72656" w:rsidRDefault="0081626A" w:rsidP="00B022CF">
      <w:pPr>
        <w:rPr>
          <w:color w:val="auto"/>
        </w:rPr>
      </w:pPr>
      <w:r w:rsidRPr="00C72656">
        <w:rPr>
          <w:b/>
          <w:bCs/>
          <w:color w:val="auto"/>
        </w:rPr>
        <w:lastRenderedPageBreak/>
        <w:t xml:space="preserve">The descending way of Christ </w:t>
      </w:r>
      <w:r w:rsidRPr="00C72656">
        <w:rPr>
          <w:color w:val="auto"/>
        </w:rPr>
        <w:t>(also “the downward way”) names the specific theological pattern from which downward mobility is derived: the actual movement of the Incarnation and crucifixion themselves—God’s own descent from the highest place to the lowest, climaxing at the cross. Where downward mobility names the human vocation, the descending way names its divine, Christological ground.</w:t>
      </w:r>
    </w:p>
    <w:p w14:paraId="264AF15E" w14:textId="77777777" w:rsidR="0081626A" w:rsidRPr="00C72656" w:rsidRDefault="0081626A" w:rsidP="00FD2D70">
      <w:pPr>
        <w:ind w:left="720"/>
        <w:rPr>
          <w:i/>
          <w:iCs/>
          <w:color w:val="auto"/>
        </w:rPr>
      </w:pPr>
      <w:r w:rsidRPr="00C72656">
        <w:rPr>
          <w:i/>
          <w:iCs/>
          <w:color w:val="auto"/>
        </w:rPr>
        <w:t>“The Word of God came down to us and lived among us as a slave. The divine way is indeed the downward way”</w:t>
      </w:r>
      <w:r w:rsidRPr="00C72656">
        <w:rPr>
          <w:rStyle w:val="FootnoteReference"/>
          <w:i/>
          <w:iCs/>
          <w:color w:val="auto"/>
        </w:rPr>
        <w:footnoteReference w:id="14"/>
      </w:r>
    </w:p>
    <w:p w14:paraId="241A6FCD" w14:textId="77777777" w:rsidR="0081626A" w:rsidRPr="00C72656" w:rsidRDefault="0081626A" w:rsidP="00D474ED">
      <w:pPr>
        <w:pStyle w:val="Heading3"/>
      </w:pPr>
      <w:r w:rsidRPr="00C72656">
        <w:t>B. How the Two Expressions Relate to Each Other</w:t>
      </w:r>
    </w:p>
    <w:p w14:paraId="253FDE58" w14:textId="77777777" w:rsidR="0081626A" w:rsidRPr="00C72656" w:rsidRDefault="0081626A" w:rsidP="00B022CF">
      <w:pPr>
        <w:rPr>
          <w:color w:val="auto"/>
        </w:rPr>
      </w:pPr>
      <w:r w:rsidRPr="00C72656">
        <w:rPr>
          <w:color w:val="auto"/>
        </w:rPr>
        <w:t>Downward mobility is the practice; the descending way of Christ is its source and pattern. Believers do not invent downward mobility as a fresh ethical ideal or a strategy for humility; they receive it as participation in a road Christ has already walked. This is the difference between asceticism as self-achieved virtue and discipleship as following: the believer walks the same descending road Christ walked, in union with the One who walked it first and who walks it still, with the believer, by His Spirit.</w:t>
      </w:r>
    </w:p>
    <w:p w14:paraId="1E41ABC4" w14:textId="77777777" w:rsidR="0081626A" w:rsidRPr="00C72656" w:rsidRDefault="0081626A" w:rsidP="00D474ED">
      <w:pPr>
        <w:pStyle w:val="Heading3"/>
      </w:pPr>
      <w:r w:rsidRPr="00C72656">
        <w:t>C. Purpose and Goal</w:t>
      </w:r>
    </w:p>
    <w:p w14:paraId="586730DA" w14:textId="77777777" w:rsidR="0081626A" w:rsidRPr="00C72656" w:rsidRDefault="0081626A" w:rsidP="00B022CF">
      <w:pPr>
        <w:rPr>
          <w:color w:val="auto"/>
        </w:rPr>
      </w:pPr>
      <w:r w:rsidRPr="00C72656">
        <w:rPr>
          <w:color w:val="auto"/>
        </w:rPr>
        <w:t>The purpose of the descending way, in Nouwen’s account, is to dismantle the false self—the identity manufactured out of achievement, relevance, applause, and power. Nouwen locates this false self precisely in the three temptations Christ faced and refused in the wilderness:</w:t>
      </w:r>
    </w:p>
    <w:p w14:paraId="09CA134F" w14:textId="77777777" w:rsidR="0081626A" w:rsidRPr="00C72656" w:rsidRDefault="0081626A" w:rsidP="00FD2D70">
      <w:pPr>
        <w:ind w:left="720"/>
        <w:rPr>
          <w:i/>
          <w:iCs/>
          <w:color w:val="auto"/>
        </w:rPr>
      </w:pPr>
      <w:r w:rsidRPr="00C72656">
        <w:rPr>
          <w:i/>
          <w:iCs/>
          <w:color w:val="auto"/>
        </w:rPr>
        <w:t>“Three temptations by which we are confronted again and again are the temptation to be relevant, the temptation to be spectacular, and the temptation to be powerful”</w:t>
      </w:r>
      <w:r w:rsidRPr="00C72656">
        <w:rPr>
          <w:rStyle w:val="FootnoteReference"/>
          <w:i/>
          <w:iCs/>
          <w:color w:val="auto"/>
        </w:rPr>
        <w:footnoteReference w:id="15"/>
      </w:r>
    </w:p>
    <w:p w14:paraId="285377B2" w14:textId="77777777" w:rsidR="0081626A" w:rsidRPr="00C72656" w:rsidRDefault="0081626A" w:rsidP="00B022CF">
      <w:pPr>
        <w:rPr>
          <w:color w:val="auto"/>
        </w:rPr>
      </w:pPr>
      <w:r w:rsidRPr="00C72656">
        <w:rPr>
          <w:color w:val="auto"/>
        </w:rPr>
        <w:t xml:space="preserve">The goal is the corresponding emergence of the true self: an identity secured wholly in being beloved (the same belovedness explored through Nouwen’s </w:t>
      </w:r>
      <w:r w:rsidRPr="0019121C">
        <w:rPr>
          <w:i/>
          <w:iCs/>
          <w:color w:val="auto"/>
        </w:rPr>
        <w:t>Life of the Beloved</w:t>
      </w:r>
      <w:r w:rsidRPr="00C72656">
        <w:rPr>
          <w:color w:val="auto"/>
        </w:rPr>
        <w:t xml:space="preserve"> in Chapter One) and a corresponding freedom to serve without needing recognition, applause, or visible results.</w:t>
      </w:r>
    </w:p>
    <w:p w14:paraId="2523B1C5" w14:textId="77777777" w:rsidR="0081626A" w:rsidRPr="00C72656" w:rsidRDefault="0081626A" w:rsidP="00D474ED">
      <w:pPr>
        <w:pStyle w:val="Heading3"/>
      </w:pPr>
      <w:r w:rsidRPr="00C72656">
        <w:t>D. Relation to the Suffering and Crucifixion of Christ</w:t>
      </w:r>
    </w:p>
    <w:p w14:paraId="65679EB1" w14:textId="77777777" w:rsidR="0081626A" w:rsidRPr="00C72656" w:rsidRDefault="0081626A" w:rsidP="00B022CF">
      <w:pPr>
        <w:rPr>
          <w:color w:val="auto"/>
        </w:rPr>
      </w:pPr>
      <w:r w:rsidRPr="00C72656">
        <w:rPr>
          <w:color w:val="auto"/>
        </w:rPr>
        <w:t>The descending way is not a metaphor for general humility; it traces the literal motion of the crucifixion. Nouwen makes the connection to the cross explicit and unavoidable:</w:t>
      </w:r>
    </w:p>
    <w:p w14:paraId="533FDB1E" w14:textId="77777777" w:rsidR="0081626A" w:rsidRPr="00C72656" w:rsidRDefault="0081626A" w:rsidP="00FD2D70">
      <w:pPr>
        <w:ind w:left="720"/>
        <w:rPr>
          <w:i/>
          <w:iCs/>
          <w:color w:val="auto"/>
        </w:rPr>
      </w:pPr>
      <w:r w:rsidRPr="00C72656">
        <w:rPr>
          <w:i/>
          <w:iCs/>
          <w:color w:val="auto"/>
        </w:rPr>
        <w:t>“The way of the Christian leader is not the way of upward mobility in which our world has invested so much, but the way of downward mobility ending on the cross”</w:t>
      </w:r>
      <w:r w:rsidRPr="00C72656">
        <w:rPr>
          <w:rStyle w:val="FootnoteReference"/>
          <w:i/>
          <w:iCs/>
          <w:color w:val="auto"/>
        </w:rPr>
        <w:footnoteReference w:id="16"/>
      </w:r>
    </w:p>
    <w:p w14:paraId="53C6008A" w14:textId="77777777" w:rsidR="0081626A" w:rsidRPr="00C72656" w:rsidRDefault="0081626A" w:rsidP="00B022CF">
      <w:pPr>
        <w:rPr>
          <w:color w:val="auto"/>
        </w:rPr>
      </w:pPr>
      <w:r w:rsidRPr="00C72656">
        <w:rPr>
          <w:color w:val="auto"/>
        </w:rPr>
        <w:t xml:space="preserve">Christ’s whole life, on this reading, is a single sustained descent—from the form of God, to servanthood, to obedience, to death (Philippians 2:6–8, quoted in full below)—that </w:t>
      </w:r>
      <w:r w:rsidRPr="00C72656">
        <w:rPr>
          <w:color w:val="auto"/>
        </w:rPr>
        <w:lastRenderedPageBreak/>
        <w:t>reaches its floor at Calvary and rises only by going all the way down first. This is the same pattern traced biblically in section I above: suffering entered, not suffering avoided, as the road into glory.</w:t>
      </w:r>
    </w:p>
    <w:p w14:paraId="6E0F8486" w14:textId="77777777" w:rsidR="0081626A" w:rsidRPr="00C72656" w:rsidRDefault="0081626A" w:rsidP="00D474ED">
      <w:pPr>
        <w:pStyle w:val="Heading3"/>
      </w:pPr>
      <w:r w:rsidRPr="00C72656">
        <w:t>E. The Love of God and Our Response of Love</w:t>
      </w:r>
    </w:p>
    <w:p w14:paraId="645BF313" w14:textId="77777777" w:rsidR="0081626A" w:rsidRPr="00C72656" w:rsidRDefault="0081626A" w:rsidP="00B022CF">
      <w:pPr>
        <w:rPr>
          <w:color w:val="auto"/>
        </w:rPr>
      </w:pPr>
      <w:r w:rsidRPr="00C72656">
        <w:rPr>
          <w:color w:val="auto"/>
        </w:rPr>
        <w:t xml:space="preserve">The descending way does not begin with human effort or self-denial as an </w:t>
      </w:r>
      <w:proofErr w:type="gramStart"/>
      <w:r w:rsidRPr="00C72656">
        <w:rPr>
          <w:color w:val="auto"/>
        </w:rPr>
        <w:t>end in itself</w:t>
      </w:r>
      <w:proofErr w:type="gramEnd"/>
      <w:r w:rsidRPr="00C72656">
        <w:rPr>
          <w:color w:val="auto"/>
        </w:rPr>
        <w:t>. It begins in, and is wholly sustained by, God’s own prior and total love. Downward mobility is not self-hatred, asceticism for its own merit, or the glorification of suffering; it is the shape that love takes when it has first been fully received.</w:t>
      </w:r>
    </w:p>
    <w:p w14:paraId="36891D68" w14:textId="77777777" w:rsidR="0081626A" w:rsidRPr="00C72656" w:rsidRDefault="0081626A" w:rsidP="00B022CF">
      <w:pPr>
        <w:rPr>
          <w:color w:val="auto"/>
        </w:rPr>
      </w:pPr>
      <w:r w:rsidRPr="00C72656">
        <w:rPr>
          <w:b/>
          <w:bCs/>
          <w:color w:val="auto"/>
        </w:rPr>
        <w:t xml:space="preserve">1 John 4:19 </w:t>
      </w:r>
      <w:r w:rsidRPr="00C72656">
        <w:rPr>
          <w:color w:val="auto"/>
        </w:rPr>
        <w:t>We love Him because He first loved us.</w:t>
      </w:r>
    </w:p>
    <w:p w14:paraId="453A0223" w14:textId="77777777" w:rsidR="0081626A" w:rsidRPr="00C72656" w:rsidRDefault="0081626A" w:rsidP="00B022CF">
      <w:pPr>
        <w:rPr>
          <w:color w:val="auto"/>
        </w:rPr>
      </w:pPr>
      <w:r w:rsidRPr="00C72656">
        <w:rPr>
          <w:color w:val="auto"/>
        </w:rPr>
        <w:t>Our descent, in other words, is always a response—never an attempt to earn what has already been freely given. The believer’s downward movement toward others is simply love taking the same shape it took when God moved downward toward us.</w:t>
      </w:r>
    </w:p>
    <w:p w14:paraId="5D70CD02" w14:textId="77777777" w:rsidR="0081626A" w:rsidRPr="00C72656" w:rsidRDefault="0081626A" w:rsidP="00D474ED">
      <w:pPr>
        <w:pStyle w:val="Heading3"/>
      </w:pPr>
      <w:r w:rsidRPr="00C72656">
        <w:t>F. How Believers Should Respond</w:t>
      </w:r>
    </w:p>
    <w:p w14:paraId="4B75ACD4" w14:textId="77777777" w:rsidR="0081626A" w:rsidRPr="00C72656" w:rsidRDefault="0081626A" w:rsidP="00B022CF">
      <w:pPr>
        <w:rPr>
          <w:color w:val="auto"/>
        </w:rPr>
      </w:pPr>
      <w:r w:rsidRPr="00C72656">
        <w:rPr>
          <w:color w:val="auto"/>
        </w:rPr>
        <w:t>Concretely, Nouwen calls believers to relinquish status-seeking and the need to be relevant, spectacular, or powerful; to welcome the dismantling of the false self as a friend rather than a threat; to embrace littleness and obscurity as safe rather than dangerous, because identity is secured elsewhere; and to choose the downward direction daily, in the ordinary decisions of a life, not only in dramatic moments. Nouwen’s closing image captures the posture he is calling for:</w:t>
      </w:r>
    </w:p>
    <w:p w14:paraId="7C741874" w14:textId="77777777" w:rsidR="0081626A" w:rsidRPr="00C72656" w:rsidRDefault="0081626A" w:rsidP="00FD2D70">
      <w:pPr>
        <w:ind w:left="720"/>
        <w:rPr>
          <w:i/>
          <w:iCs/>
          <w:color w:val="auto"/>
        </w:rPr>
      </w:pPr>
      <w:r w:rsidRPr="00C72656">
        <w:rPr>
          <w:i/>
          <w:iCs/>
          <w:color w:val="auto"/>
        </w:rPr>
        <w:t>“I leave you with the image of the leader with outstretched hands, who chooses a life of downward mobility”</w:t>
      </w:r>
      <w:r w:rsidRPr="00C72656">
        <w:rPr>
          <w:rStyle w:val="FootnoteReference"/>
          <w:i/>
          <w:iCs/>
          <w:color w:val="auto"/>
        </w:rPr>
        <w:footnoteReference w:id="17"/>
      </w:r>
    </w:p>
    <w:p w14:paraId="0CDB195F" w14:textId="77777777" w:rsidR="0081626A" w:rsidRPr="00C72656" w:rsidRDefault="0081626A" w:rsidP="00D474ED">
      <w:pPr>
        <w:pStyle w:val="Heading3"/>
      </w:pPr>
      <w:r w:rsidRPr="00C72656">
        <w:t>G. Scriptural Foundation, Including the Call to Die in Order to Live</w:t>
      </w:r>
    </w:p>
    <w:p w14:paraId="4C691579" w14:textId="77777777" w:rsidR="0081626A" w:rsidRPr="00C72656" w:rsidRDefault="0081626A" w:rsidP="00B022CF">
      <w:pPr>
        <w:rPr>
          <w:color w:val="auto"/>
        </w:rPr>
      </w:pPr>
      <w:r w:rsidRPr="00C72656">
        <w:rPr>
          <w:color w:val="auto"/>
        </w:rPr>
        <w:t xml:space="preserve">Nouwen grounds downward mobility and the descending way in a consistent body of biblical texts. Several of these are the same texts the New Testament uses to call believers, in the most direct possible language, to die—to die to self, and even to give up their lives </w:t>
      </w:r>
      <w:proofErr w:type="gramStart"/>
      <w:r w:rsidRPr="00C72656">
        <w:rPr>
          <w:color w:val="auto"/>
        </w:rPr>
        <w:t>in order to</w:t>
      </w:r>
      <w:proofErr w:type="gramEnd"/>
      <w:r w:rsidRPr="00C72656">
        <w:rPr>
          <w:color w:val="auto"/>
        </w:rPr>
        <w:t xml:space="preserve"> find them.</w:t>
      </w:r>
    </w:p>
    <w:p w14:paraId="76699321"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Philippians 2:5–11 </w:t>
      </w:r>
      <w:r w:rsidRPr="00C72656">
        <w:rPr>
          <w:color w:val="auto"/>
        </w:rPr>
        <w:t>Let this mind be in you which was also in Christ Jesus, who, being in the form of God, did not consider it robbery to be equal with God, but made Himself of no reputation, taking the form of a bondservant, and coming in the likeness of men. And being found in appearance as a man, He humbled Himself and became obedient to the point of death, even the death of the cross. Therefore God also has highly exalted Him and given Him the name which is above every name, that at the name of Jesus every knee should bow, of those in heaven, and of those on earth, and of those under the earth, and that every tongue should confess that Jesus Christ is Lord, to the glory of God the Father.</w:t>
      </w:r>
    </w:p>
    <w:p w14:paraId="4B3E4077" w14:textId="77777777" w:rsidR="0081626A" w:rsidRPr="00C72656" w:rsidRDefault="0081626A" w:rsidP="00B022CF">
      <w:pPr>
        <w:rPr>
          <w:color w:val="auto"/>
        </w:rPr>
      </w:pPr>
      <w:r w:rsidRPr="00C72656">
        <w:rPr>
          <w:color w:val="auto"/>
        </w:rPr>
        <w:lastRenderedPageBreak/>
        <w:t>This is the foundational kenosis (self-emptying) text behind the entire descending way: the pattern believers are commanded to share (“Let this mind be in you”) is Christ’s own downward movement from equality with God to the death of the cross.</w:t>
      </w:r>
    </w:p>
    <w:p w14:paraId="2E3BE93A"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John 13:3–5, 12–15 </w:t>
      </w:r>
      <w:r w:rsidRPr="00C72656">
        <w:rPr>
          <w:color w:val="auto"/>
        </w:rPr>
        <w:t xml:space="preserve">Jesus, knowing that the Father had given all things into His hands, and that He had come from God and was going to God, rose from supper and laid aside His garments, took a towel and girded Himself. After that, He poured water into a basin and began to wash the disciples’ feet, and to wipe them with the towel with which He was girded.… </w:t>
      </w:r>
      <w:proofErr w:type="gramStart"/>
      <w:r w:rsidRPr="00C72656">
        <w:rPr>
          <w:color w:val="auto"/>
        </w:rPr>
        <w:t>So</w:t>
      </w:r>
      <w:proofErr w:type="gramEnd"/>
      <w:r w:rsidRPr="00C72656">
        <w:rPr>
          <w:color w:val="auto"/>
        </w:rPr>
        <w:t xml:space="preserve"> when He had washed their feet, taken His garments, and sat down again, He said to them, “Do you know what I have done to you? You call Me Teacher and Lord, and you say well, for so I am. If I then, your Lord and Teacher, have washed your feet, you also ought to wash one another’s feet. For I have given you an example, that you should do as I have done to you.”</w:t>
      </w:r>
    </w:p>
    <w:p w14:paraId="4B6F214C" w14:textId="77777777" w:rsidR="0081626A" w:rsidRPr="00C72656" w:rsidRDefault="0081626A" w:rsidP="00B022CF">
      <w:pPr>
        <w:rPr>
          <w:color w:val="auto"/>
        </w:rPr>
      </w:pPr>
      <w:r w:rsidRPr="00C72656">
        <w:rPr>
          <w:color w:val="auto"/>
        </w:rPr>
        <w:t>John pointedly notes that Jesus took the towel knowing the Father had given all things into His hands—that is, knowing His own exalted, positional security is precisely what frees Him to descend to a servant’s task.</w:t>
      </w:r>
    </w:p>
    <w:p w14:paraId="015D488A"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Mark 10:42–45 </w:t>
      </w:r>
      <w:r w:rsidRPr="00C72656">
        <w:rPr>
          <w:color w:val="auto"/>
        </w:rPr>
        <w:t xml:space="preserve">But Jesus called them to Himself and said to them, “You know that those who are considered rulers over the Gentiles lord it over them, and their great </w:t>
      </w:r>
      <w:proofErr w:type="gramStart"/>
      <w:r w:rsidRPr="00C72656">
        <w:rPr>
          <w:color w:val="auto"/>
        </w:rPr>
        <w:t>ones</w:t>
      </w:r>
      <w:proofErr w:type="gramEnd"/>
      <w:r w:rsidRPr="00C72656">
        <w:rPr>
          <w:color w:val="auto"/>
        </w:rPr>
        <w:t xml:space="preserve"> exercise authority over them. Yet it shall not be so among you; but whoever desires to become great among you shall be your servant. And whoever of you desires to be first shall be slave of all. For even the Son of Man did not come to be served, but to serve, and to give His life a ransom for many.”</w:t>
      </w:r>
    </w:p>
    <w:p w14:paraId="72B48722" w14:textId="77777777" w:rsidR="0081626A" w:rsidRPr="00C72656" w:rsidRDefault="0081626A" w:rsidP="00B022CF">
      <w:pPr>
        <w:rPr>
          <w:color w:val="auto"/>
        </w:rPr>
      </w:pPr>
      <w:r w:rsidRPr="00C72656">
        <w:rPr>
          <w:color w:val="auto"/>
        </w:rPr>
        <w:t>Christ defines greatness itself by the downward measure—servant, slave—and roots His own mission in giving His life away rather than preserving it.</w:t>
      </w:r>
    </w:p>
    <w:p w14:paraId="12B11B9E"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John 12:24–26 </w:t>
      </w:r>
      <w:r w:rsidRPr="00C72656">
        <w:rPr>
          <w:color w:val="auto"/>
        </w:rPr>
        <w:t>Most assuredly, I say to you, unless a grain of wheat falls into the ground and dies, it remains alone; but if it dies, it produces much grain. He who loves his life will lose it, and he who hates his life in this world will keep it for eternal life. If anyone serves Me, let him follow Me; and where I am, there My servant will be also. If anyone serves Me, him My Father will honor.</w:t>
      </w:r>
    </w:p>
    <w:p w14:paraId="2F7D2995" w14:textId="77777777" w:rsidR="0081626A" w:rsidRPr="00C72656" w:rsidRDefault="0081626A" w:rsidP="00B022CF">
      <w:pPr>
        <w:rPr>
          <w:color w:val="auto"/>
        </w:rPr>
      </w:pPr>
      <w:r w:rsidRPr="00C72656">
        <w:rPr>
          <w:color w:val="auto"/>
        </w:rPr>
        <w:t xml:space="preserve">The agricultural image makes the principle vivid: fruitfulness is impossible without death first. This is among the clearest texts on dying </w:t>
      </w:r>
      <w:proofErr w:type="gramStart"/>
      <w:r w:rsidRPr="00C72656">
        <w:rPr>
          <w:color w:val="auto"/>
        </w:rPr>
        <w:t>in order to</w:t>
      </w:r>
      <w:proofErr w:type="gramEnd"/>
      <w:r w:rsidRPr="00C72656">
        <w:rPr>
          <w:color w:val="auto"/>
        </w:rPr>
        <w:t xml:space="preserve"> live.</w:t>
      </w:r>
    </w:p>
    <w:p w14:paraId="6FB100E8"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Matthew 16:24–26 </w:t>
      </w:r>
      <w:r w:rsidRPr="00C72656">
        <w:rPr>
          <w:color w:val="auto"/>
        </w:rPr>
        <w:t>Then Jesus said to His disciples, “If anyone desires to come after Me, let him deny himself, and take up his cross, and follow Me. For whoever desires to save his life will lose it, but whoever loses his life for My sake will find it. For what profit is it to a man if he gains the whole world, and loses his own soul? Or what will a man give in exchange for his soul?”</w:t>
      </w:r>
    </w:p>
    <w:p w14:paraId="747CC4EE" w14:textId="77777777" w:rsidR="0081626A" w:rsidRPr="00C72656" w:rsidRDefault="0081626A" w:rsidP="00B022CF">
      <w:pPr>
        <w:rPr>
          <w:color w:val="auto"/>
        </w:rPr>
      </w:pPr>
      <w:r w:rsidRPr="00C72656">
        <w:rPr>
          <w:color w:val="auto"/>
        </w:rPr>
        <w:t>Self-denial and cross-bearing are the explicit terms of discipleship; saving one’s life is, paradoxically, the way to lose it.</w:t>
      </w:r>
    </w:p>
    <w:p w14:paraId="719BDA04"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Luke 9:23–24 </w:t>
      </w:r>
      <w:r w:rsidRPr="00C72656">
        <w:rPr>
          <w:color w:val="auto"/>
        </w:rPr>
        <w:t>Then He said to them all, “If anyone desires to come after Me, let him deny himself, and take up his cross daily, and follow Me. For whoever desires to save his life will lose it, but whoever loses his life for My sake will save it.”</w:t>
      </w:r>
    </w:p>
    <w:p w14:paraId="0307B987" w14:textId="77777777" w:rsidR="0081626A" w:rsidRPr="00C72656" w:rsidRDefault="0081626A" w:rsidP="00B022CF">
      <w:pPr>
        <w:rPr>
          <w:color w:val="auto"/>
        </w:rPr>
      </w:pPr>
      <w:r w:rsidRPr="00C72656">
        <w:rPr>
          <w:color w:val="auto"/>
        </w:rPr>
        <w:lastRenderedPageBreak/>
        <w:t>Luke’s version adds one word that matters: daily. The descending way is not a single dramatic decision but a repeated, ordinary, everyday choice.</w:t>
      </w:r>
    </w:p>
    <w:p w14:paraId="5A651D13"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Matthew 5:3–5 </w:t>
      </w:r>
      <w:r w:rsidRPr="00C72656">
        <w:rPr>
          <w:color w:val="auto"/>
        </w:rPr>
        <w:t xml:space="preserve">Blessed are the poor in spirit, </w:t>
      </w:r>
      <w:proofErr w:type="gramStart"/>
      <w:r w:rsidRPr="00C72656">
        <w:rPr>
          <w:color w:val="auto"/>
        </w:rPr>
        <w:t>For</w:t>
      </w:r>
      <w:proofErr w:type="gramEnd"/>
      <w:r w:rsidRPr="00C72656">
        <w:rPr>
          <w:color w:val="auto"/>
        </w:rPr>
        <w:t xml:space="preserve"> theirs is the kingdom of heaven. Blessed </w:t>
      </w:r>
      <w:proofErr w:type="gramStart"/>
      <w:r w:rsidRPr="00C72656">
        <w:rPr>
          <w:color w:val="auto"/>
        </w:rPr>
        <w:t>are</w:t>
      </w:r>
      <w:proofErr w:type="gramEnd"/>
      <w:r w:rsidRPr="00C72656">
        <w:rPr>
          <w:color w:val="auto"/>
        </w:rPr>
        <w:t xml:space="preserve"> those who mourn, </w:t>
      </w:r>
      <w:proofErr w:type="gramStart"/>
      <w:r w:rsidRPr="00C72656">
        <w:rPr>
          <w:color w:val="auto"/>
        </w:rPr>
        <w:t>For</w:t>
      </w:r>
      <w:proofErr w:type="gramEnd"/>
      <w:r w:rsidRPr="00C72656">
        <w:rPr>
          <w:color w:val="auto"/>
        </w:rPr>
        <w:t xml:space="preserve"> they shall be comforted. Blessed </w:t>
      </w:r>
      <w:proofErr w:type="gramStart"/>
      <w:r w:rsidRPr="00C72656">
        <w:rPr>
          <w:color w:val="auto"/>
        </w:rPr>
        <w:t>are</w:t>
      </w:r>
      <w:proofErr w:type="gramEnd"/>
      <w:r w:rsidRPr="00C72656">
        <w:rPr>
          <w:color w:val="auto"/>
        </w:rPr>
        <w:t xml:space="preserve"> the meek, </w:t>
      </w:r>
      <w:proofErr w:type="gramStart"/>
      <w:r w:rsidRPr="00C72656">
        <w:rPr>
          <w:color w:val="auto"/>
        </w:rPr>
        <w:t>For</w:t>
      </w:r>
      <w:proofErr w:type="gramEnd"/>
      <w:r w:rsidRPr="00C72656">
        <w:rPr>
          <w:color w:val="auto"/>
        </w:rPr>
        <w:t xml:space="preserve"> they shall inherit the earth.</w:t>
      </w:r>
    </w:p>
    <w:p w14:paraId="7419421C" w14:textId="77777777" w:rsidR="0081626A" w:rsidRPr="00C72656" w:rsidRDefault="0081626A" w:rsidP="00B022CF">
      <w:pPr>
        <w:rPr>
          <w:color w:val="auto"/>
        </w:rPr>
      </w:pPr>
      <w:r w:rsidRPr="00C72656">
        <w:rPr>
          <w:color w:val="auto"/>
        </w:rPr>
        <w:t>The Beatitudes bless precisely the postures the world’s upward mobility despises—poverty of spirit, mourning, meekness—naming them, not strength or success, as the entry point to the kingdom.</w:t>
      </w:r>
    </w:p>
    <w:p w14:paraId="080A25B6"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2 Corinthians 12:9–10 </w:t>
      </w:r>
      <w:r w:rsidRPr="00C72656">
        <w:rPr>
          <w:color w:val="auto"/>
        </w:rPr>
        <w:t xml:space="preserve">And He said to me, “My grace is sufficient for you, for My strength is made perfect in weakness.” </w:t>
      </w:r>
      <w:proofErr w:type="gramStart"/>
      <w:r w:rsidRPr="00C72656">
        <w:rPr>
          <w:color w:val="auto"/>
        </w:rPr>
        <w:t>Therefore</w:t>
      </w:r>
      <w:proofErr w:type="gramEnd"/>
      <w:r w:rsidRPr="00C72656">
        <w:rPr>
          <w:color w:val="auto"/>
        </w:rPr>
        <w:t xml:space="preserve"> most gladly I will rather boast in my infirmities, that the power of Christ may rest upon me. </w:t>
      </w:r>
      <w:proofErr w:type="gramStart"/>
      <w:r w:rsidRPr="00C72656">
        <w:rPr>
          <w:color w:val="auto"/>
        </w:rPr>
        <w:t>Therefore</w:t>
      </w:r>
      <w:proofErr w:type="gramEnd"/>
      <w:r w:rsidRPr="00C72656">
        <w:rPr>
          <w:color w:val="auto"/>
        </w:rPr>
        <w:t xml:space="preserve"> I take pleasure in infirmities, in reproaches, in needs, in persecutions, in distresses, for Christ’s sake. For when I am weak, then I am strong.</w:t>
      </w:r>
    </w:p>
    <w:p w14:paraId="08555C36" w14:textId="77777777" w:rsidR="0081626A" w:rsidRPr="00C72656" w:rsidRDefault="0081626A" w:rsidP="00B022CF">
      <w:pPr>
        <w:rPr>
          <w:color w:val="auto"/>
        </w:rPr>
      </w:pPr>
      <w:r w:rsidRPr="00C72656">
        <w:rPr>
          <w:color w:val="auto"/>
        </w:rPr>
        <w:t>Paul’s own resolution of the upward/downward tension: he chooses to boast in weakness because it is precisely there that Christ’s power is displayed.</w:t>
      </w:r>
    </w:p>
    <w:p w14:paraId="4DBF33B8"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Galatians 2:20 </w:t>
      </w:r>
      <w:r w:rsidRPr="00C72656">
        <w:rPr>
          <w:color w:val="auto"/>
        </w:rPr>
        <w:t>I have been crucified with Christ; it is no longer I who live, but Christ lives in me; and the life which I now live in the flesh I live by faith in the Son of God, who loved me and gave Himself for me.</w:t>
      </w:r>
    </w:p>
    <w:p w14:paraId="3B300B36" w14:textId="77777777" w:rsidR="0081626A" w:rsidRPr="00C72656" w:rsidRDefault="0081626A" w:rsidP="00B022CF">
      <w:pPr>
        <w:rPr>
          <w:color w:val="auto"/>
        </w:rPr>
      </w:pPr>
      <w:r w:rsidRPr="00C72656">
        <w:rPr>
          <w:color w:val="auto"/>
        </w:rPr>
        <w:t xml:space="preserve">The clearest single statement in Scripture of dying </w:t>
      </w:r>
      <w:proofErr w:type="gramStart"/>
      <w:r w:rsidRPr="00C72656">
        <w:rPr>
          <w:color w:val="auto"/>
        </w:rPr>
        <w:t>in order to</w:t>
      </w:r>
      <w:proofErr w:type="gramEnd"/>
      <w:r w:rsidRPr="00C72656">
        <w:rPr>
          <w:color w:val="auto"/>
        </w:rPr>
        <w:t xml:space="preserve"> live: the old self is crucified, and the life that remains is no longer self-generated but Christ’s own life, received by faith.</w:t>
      </w:r>
    </w:p>
    <w:p w14:paraId="3D2AE9A3" w14:textId="77777777" w:rsidR="0081626A" w:rsidRPr="00C72656" w:rsidRDefault="0081626A" w:rsidP="0081626A">
      <w:pPr>
        <w:pStyle w:val="ListParagraph"/>
        <w:numPr>
          <w:ilvl w:val="0"/>
          <w:numId w:val="4"/>
        </w:numPr>
        <w:spacing w:after="120"/>
        <w:rPr>
          <w:color w:val="auto"/>
        </w:rPr>
      </w:pPr>
      <w:r w:rsidRPr="00C72656">
        <w:rPr>
          <w:b/>
          <w:bCs/>
          <w:color w:val="auto"/>
        </w:rPr>
        <w:t xml:space="preserve">Romans 6:6 </w:t>
      </w:r>
      <w:r w:rsidRPr="00C72656">
        <w:rPr>
          <w:color w:val="auto"/>
        </w:rPr>
        <w:t>knowing this, that our old man was crucified with Him, that the body of sin might be done away with, that we should no longer be slaves of sin.</w:t>
      </w:r>
    </w:p>
    <w:p w14:paraId="3251F5F2" w14:textId="77777777" w:rsidR="0081626A" w:rsidRPr="00C72656" w:rsidRDefault="0081626A" w:rsidP="00B022CF">
      <w:pPr>
        <w:rPr>
          <w:color w:val="auto"/>
        </w:rPr>
      </w:pPr>
      <w:r w:rsidRPr="00C72656">
        <w:rPr>
          <w:color w:val="auto"/>
        </w:rPr>
        <w:t xml:space="preserve">Paul names what specifically died: the “old man,” so that the believer is no longer enslaved. </w:t>
      </w:r>
      <w:proofErr w:type="gramStart"/>
      <w:r w:rsidRPr="00C72656">
        <w:rPr>
          <w:color w:val="auto"/>
        </w:rPr>
        <w:t>Taken together,</w:t>
      </w:r>
      <w:proofErr w:type="gramEnd"/>
      <w:r w:rsidRPr="00C72656">
        <w:rPr>
          <w:color w:val="auto"/>
        </w:rPr>
        <w:t xml:space="preserve"> these texts make the same claim from multiple angles: the descending way is not optional spiritual decoration. It is the only road, in Scripture’s own telling, into the kind of life that </w:t>
      </w:r>
      <w:proofErr w:type="gramStart"/>
      <w:r w:rsidRPr="00C72656">
        <w:rPr>
          <w:color w:val="auto"/>
        </w:rPr>
        <w:t>actually lasts</w:t>
      </w:r>
      <w:proofErr w:type="gramEnd"/>
      <w:r w:rsidRPr="00C72656">
        <w:rPr>
          <w:color w:val="auto"/>
        </w:rPr>
        <w:t>.</w:t>
      </w:r>
    </w:p>
    <w:p w14:paraId="0D5515B1" w14:textId="77777777" w:rsidR="0081626A" w:rsidRPr="00C72656" w:rsidRDefault="0081626A" w:rsidP="00D474ED">
      <w:pPr>
        <w:pStyle w:val="Heading2"/>
      </w:pPr>
      <w:bookmarkStart w:id="18" w:name="_Toc233310063"/>
      <w:r w:rsidRPr="00C72656">
        <w:t>IV. Conclusion: Suffering as the Shape of Being Loved</w:t>
      </w:r>
      <w:bookmarkEnd w:id="18"/>
    </w:p>
    <w:p w14:paraId="142DD370" w14:textId="77777777" w:rsidR="0081626A" w:rsidRPr="00C72656" w:rsidRDefault="0081626A" w:rsidP="00B022CF">
      <w:pPr>
        <w:rPr>
          <w:color w:val="auto"/>
        </w:rPr>
      </w:pPr>
      <w:r w:rsidRPr="00C72656">
        <w:rPr>
          <w:color w:val="auto"/>
        </w:rPr>
        <w:t>Christ’s suffering and the believer’s suffering are not the same kind of event, and this chapter has tried not to blur that distinction. Christ’s suffering was atoning, substitutionary, and complete—it paid what no believer’s suffering ever could or needs to pay (1 Peter 3:18; Romans 8:1). The believer’s suffering accomplishes something Christ’s did not need to accomplish for Himself: the believer’s own conformity to His image, tested and matured faith, and a life increasingly capable of bearing His life visibly to others (Romans 8:29; James 1:2–4; 2 Corinthians 4:10–11).</w:t>
      </w:r>
    </w:p>
    <w:p w14:paraId="136D27D9" w14:textId="65A736C2" w:rsidR="0081626A" w:rsidRPr="00C72656" w:rsidRDefault="0081626A" w:rsidP="00B05106">
      <w:pPr>
        <w:rPr>
          <w:color w:val="auto"/>
        </w:rPr>
      </w:pPr>
      <w:r w:rsidRPr="00C72656">
        <w:rPr>
          <w:color w:val="auto"/>
        </w:rPr>
        <w:t xml:space="preserve">Henri Nouwen’s contribution is to insist that this is not abstract doctrine but a pattern to be lived, daily, by ordinary believers—and that the pattern has a name: downward mobility, grounded in the descending way of Christ Himself. Suffering can rightly be called a gift, not a punishment, because the penalty for sin has already been paid in full, </w:t>
      </w:r>
      <w:r w:rsidRPr="00C72656">
        <w:rPr>
          <w:color w:val="auto"/>
        </w:rPr>
        <w:lastRenderedPageBreak/>
        <w:t xml:space="preserve">and what remains is the very shape of being loved by, and growing to love like, a God who Himself went all the way down before He was raised up and seated in glory. </w:t>
      </w:r>
    </w:p>
    <w:p w14:paraId="7442939C" w14:textId="77777777" w:rsidR="00F51922" w:rsidRPr="00C72656" w:rsidRDefault="00000000" w:rsidP="00D474ED">
      <w:pPr>
        <w:pStyle w:val="Heading2"/>
      </w:pPr>
      <w:bookmarkStart w:id="19" w:name="_Toc233310064"/>
      <w:r w:rsidRPr="00C72656">
        <w:t>Discussion Questions</w:t>
      </w:r>
      <w:bookmarkEnd w:id="19"/>
    </w:p>
    <w:p w14:paraId="3925AEB3" w14:textId="77777777" w:rsidR="006F0613" w:rsidRPr="00C72656" w:rsidRDefault="006F0613" w:rsidP="00B022CF">
      <w:pPr>
        <w:rPr>
          <w:color w:val="auto"/>
        </w:rPr>
      </w:pPr>
      <w:r w:rsidRPr="00C72656">
        <w:rPr>
          <w:color w:val="auto"/>
        </w:rPr>
        <w:t>The questions below are written for either personal reflection or group discussion. They are not comprehension checks; several have no tidy answer, and that discomfort is intentional.</w:t>
      </w:r>
    </w:p>
    <w:p w14:paraId="411D1982" w14:textId="77777777" w:rsidR="006F0613" w:rsidRPr="00C72656" w:rsidRDefault="006F0613" w:rsidP="006F0613">
      <w:pPr>
        <w:pStyle w:val="ListParagraph"/>
        <w:numPr>
          <w:ilvl w:val="0"/>
          <w:numId w:val="14"/>
        </w:numPr>
        <w:spacing w:after="120" w:line="252" w:lineRule="auto"/>
        <w:rPr>
          <w:color w:val="auto"/>
        </w:rPr>
      </w:pPr>
      <w:r w:rsidRPr="00C72656">
        <w:rPr>
          <w:color w:val="auto"/>
        </w:rPr>
        <w:t>In your own words, what is the difference between suffering as punishment and suffering as gift? Where have you confused the two in your own life?</w:t>
      </w:r>
    </w:p>
    <w:p w14:paraId="14685949" w14:textId="77777777" w:rsidR="006F0613" w:rsidRPr="00C72656" w:rsidRDefault="006F0613" w:rsidP="006F0613">
      <w:pPr>
        <w:pStyle w:val="ListParagraph"/>
        <w:numPr>
          <w:ilvl w:val="0"/>
          <w:numId w:val="14"/>
        </w:numPr>
        <w:spacing w:after="120" w:line="252" w:lineRule="auto"/>
        <w:rPr>
          <w:color w:val="auto"/>
        </w:rPr>
      </w:pPr>
      <w:r w:rsidRPr="00C72656">
        <w:rPr>
          <w:color w:val="auto"/>
        </w:rPr>
        <w:t>Read Philippians 1:29 slowly, aloud if possible. What changes when you hear “granted” instead of “permitted” or “allowed”?</w:t>
      </w:r>
    </w:p>
    <w:p w14:paraId="0235FCD2" w14:textId="77777777" w:rsidR="006F0613" w:rsidRPr="00C72656" w:rsidRDefault="006F0613" w:rsidP="006F0613">
      <w:pPr>
        <w:pStyle w:val="ListParagraph"/>
        <w:numPr>
          <w:ilvl w:val="0"/>
          <w:numId w:val="14"/>
        </w:numPr>
        <w:spacing w:after="120" w:line="252" w:lineRule="auto"/>
        <w:rPr>
          <w:color w:val="auto"/>
        </w:rPr>
      </w:pPr>
      <w:r w:rsidRPr="00C72656">
        <w:rPr>
          <w:color w:val="auto"/>
        </w:rPr>
        <w:t>Nouwen names relevance, spectacle, and power as the shape of the false self. Which of the three do you recognize most readily in yourself—and what does it look like when it shows up?</w:t>
      </w:r>
    </w:p>
    <w:p w14:paraId="6C30B9B6" w14:textId="77777777" w:rsidR="006F0613" w:rsidRPr="00C72656" w:rsidRDefault="006F0613" w:rsidP="006F0613">
      <w:pPr>
        <w:pStyle w:val="ListParagraph"/>
        <w:numPr>
          <w:ilvl w:val="0"/>
          <w:numId w:val="14"/>
        </w:numPr>
        <w:spacing w:after="120" w:line="252" w:lineRule="auto"/>
        <w:rPr>
          <w:color w:val="auto"/>
        </w:rPr>
      </w:pPr>
      <w:r w:rsidRPr="00C72656">
        <w:rPr>
          <w:color w:val="auto"/>
        </w:rPr>
        <w:t xml:space="preserve">Can you explain, without </w:t>
      </w:r>
      <w:proofErr w:type="gramStart"/>
      <w:r w:rsidRPr="00C72656">
        <w:rPr>
          <w:color w:val="auto"/>
        </w:rPr>
        <w:t>referring back</w:t>
      </w:r>
      <w:proofErr w:type="gramEnd"/>
      <w:r w:rsidRPr="00C72656">
        <w:rPr>
          <w:color w:val="auto"/>
        </w:rPr>
        <w:t xml:space="preserve"> to the chapter, the difference between downward mobility and the descending way of Christ, and how the two relate to each other?</w:t>
      </w:r>
    </w:p>
    <w:p w14:paraId="24516884" w14:textId="77777777" w:rsidR="006F0613" w:rsidRPr="00C72656" w:rsidRDefault="006F0613" w:rsidP="006F0613">
      <w:pPr>
        <w:pStyle w:val="ListParagraph"/>
        <w:numPr>
          <w:ilvl w:val="0"/>
          <w:numId w:val="14"/>
        </w:numPr>
        <w:spacing w:after="120" w:line="252" w:lineRule="auto"/>
        <w:rPr>
          <w:color w:val="auto"/>
        </w:rPr>
      </w:pPr>
      <w:r w:rsidRPr="00C72656">
        <w:rPr>
          <w:color w:val="auto"/>
        </w:rPr>
        <w:t>Where have you recently taken the lower place, and where have you avoided it? What made the difference between the two?</w:t>
      </w:r>
    </w:p>
    <w:p w14:paraId="75ABD993" w14:textId="77777777" w:rsidR="00F51922" w:rsidRPr="00C72656" w:rsidRDefault="00000000" w:rsidP="00D474ED">
      <w:pPr>
        <w:pStyle w:val="Heading2"/>
      </w:pPr>
      <w:bookmarkStart w:id="20" w:name="_Toc233310065"/>
      <w:r w:rsidRPr="00C72656">
        <w:t>Application Questions for Self-Evaluation</w:t>
      </w:r>
      <w:bookmarkEnd w:id="20"/>
    </w:p>
    <w:p w14:paraId="5CC6C05B" w14:textId="77777777" w:rsidR="006F0613" w:rsidRPr="00C72656" w:rsidRDefault="006F0613" w:rsidP="00B022CF">
      <w:pPr>
        <w:rPr>
          <w:color w:val="auto"/>
        </w:rPr>
      </w:pPr>
      <w:r w:rsidRPr="00C72656">
        <w:rPr>
          <w:color w:val="auto"/>
        </w:rPr>
        <w:t xml:space="preserve">The steps below are not a checklist to complete once, nor a scorecard to compare against someone else’s. They are markers a believer can return to periodically—monthly, perhaps, or at the start of a new season—to ask honestly where this teaching has </w:t>
      </w:r>
      <w:proofErr w:type="gramStart"/>
      <w:r w:rsidRPr="00C72656">
        <w:rPr>
          <w:color w:val="auto"/>
        </w:rPr>
        <w:t>actually reached</w:t>
      </w:r>
      <w:proofErr w:type="gramEnd"/>
      <w:r w:rsidRPr="00C72656">
        <w:rPr>
          <w:color w:val="auto"/>
        </w:rPr>
        <w:t xml:space="preserve"> the ground of an ordinary life, and where it remains only an idea affirmed.</w:t>
      </w:r>
    </w:p>
    <w:p w14:paraId="494822DF" w14:textId="77777777" w:rsidR="006F0613" w:rsidRPr="00C72656" w:rsidRDefault="006F0613" w:rsidP="006F0613">
      <w:pPr>
        <w:pStyle w:val="ListParagraph"/>
        <w:numPr>
          <w:ilvl w:val="0"/>
          <w:numId w:val="9"/>
        </w:numPr>
        <w:spacing w:after="100" w:line="280" w:lineRule="auto"/>
        <w:ind w:left="360"/>
        <w:rPr>
          <w:color w:val="auto"/>
        </w:rPr>
      </w:pPr>
      <w:r w:rsidRPr="00C72656">
        <w:rPr>
          <w:color w:val="auto"/>
        </w:rPr>
        <w:t>I can explain what Christ’s suffering accomplished, and how that differs from what my own suffering accomplishes.</w:t>
      </w:r>
    </w:p>
    <w:p w14:paraId="6F6E94CF" w14:textId="77777777" w:rsidR="006F0613" w:rsidRPr="00C72656" w:rsidRDefault="006F0613" w:rsidP="006F0613">
      <w:pPr>
        <w:pStyle w:val="ListParagraph"/>
        <w:numPr>
          <w:ilvl w:val="0"/>
          <w:numId w:val="9"/>
        </w:numPr>
        <w:spacing w:after="100" w:line="280" w:lineRule="auto"/>
        <w:ind w:left="360"/>
        <w:rPr>
          <w:color w:val="auto"/>
        </w:rPr>
      </w:pPr>
      <w:r w:rsidRPr="00C72656">
        <w:rPr>
          <w:color w:val="auto"/>
        </w:rPr>
        <w:t>When suffering comes, my first instinct is increasingly to ask what it is forming in me rather than only to ask how to make it stop.</w:t>
      </w:r>
    </w:p>
    <w:p w14:paraId="004FB433" w14:textId="77777777" w:rsidR="006F0613" w:rsidRPr="00C72656" w:rsidRDefault="006F0613" w:rsidP="006F0613">
      <w:pPr>
        <w:pStyle w:val="ListParagraph"/>
        <w:numPr>
          <w:ilvl w:val="0"/>
          <w:numId w:val="9"/>
        </w:numPr>
        <w:spacing w:after="100" w:line="280" w:lineRule="auto"/>
        <w:ind w:left="360"/>
        <w:rPr>
          <w:color w:val="auto"/>
        </w:rPr>
      </w:pPr>
      <w:r w:rsidRPr="00C72656">
        <w:rPr>
          <w:color w:val="auto"/>
        </w:rPr>
        <w:t>I can name, honestly, which of the three temptations—relevance, spectacle, power—I am most prone to in my own life or ministry.</w:t>
      </w:r>
    </w:p>
    <w:p w14:paraId="0CC0CAB1" w14:textId="77777777" w:rsidR="006F0613" w:rsidRPr="00C72656" w:rsidRDefault="006F0613" w:rsidP="006F0613">
      <w:pPr>
        <w:pStyle w:val="ListParagraph"/>
        <w:numPr>
          <w:ilvl w:val="0"/>
          <w:numId w:val="9"/>
        </w:numPr>
        <w:spacing w:after="100" w:line="280" w:lineRule="auto"/>
        <w:ind w:left="360"/>
        <w:rPr>
          <w:color w:val="auto"/>
        </w:rPr>
      </w:pPr>
      <w:r w:rsidRPr="00C72656">
        <w:rPr>
          <w:color w:val="auto"/>
        </w:rPr>
        <w:t>I can explain, without looking back, the difference between downward mobility and the descending way of Christ, and how the two relate.</w:t>
      </w:r>
    </w:p>
    <w:p w14:paraId="5B2CAAB0" w14:textId="77777777" w:rsidR="006F0613" w:rsidRPr="00C72656" w:rsidRDefault="006F0613" w:rsidP="006F0613">
      <w:pPr>
        <w:pStyle w:val="ListParagraph"/>
        <w:numPr>
          <w:ilvl w:val="0"/>
          <w:numId w:val="9"/>
        </w:numPr>
        <w:spacing w:after="100" w:line="280" w:lineRule="auto"/>
        <w:ind w:left="360"/>
        <w:rPr>
          <w:color w:val="auto"/>
        </w:rPr>
      </w:pPr>
      <w:r w:rsidRPr="00C72656">
        <w:rPr>
          <w:color w:val="auto"/>
        </w:rPr>
        <w:t xml:space="preserve">I can point </w:t>
      </w:r>
      <w:proofErr w:type="gramStart"/>
      <w:r w:rsidRPr="00C72656">
        <w:rPr>
          <w:color w:val="auto"/>
        </w:rPr>
        <w:t>to</w:t>
      </w:r>
      <w:proofErr w:type="gramEnd"/>
      <w:r w:rsidRPr="00C72656">
        <w:rPr>
          <w:color w:val="auto"/>
        </w:rPr>
        <w:t xml:space="preserve"> a specific, recent instance of choosing the lower place rather than the more impressive one.</w:t>
      </w:r>
    </w:p>
    <w:p w14:paraId="4FCE48E3" w14:textId="77777777" w:rsidR="00F51922" w:rsidRPr="00C72656" w:rsidRDefault="00000000" w:rsidP="00D474ED">
      <w:pPr>
        <w:pStyle w:val="Heading2"/>
      </w:pPr>
      <w:bookmarkStart w:id="21" w:name="_Toc233310066"/>
      <w:r w:rsidRPr="00C72656">
        <w:t>Personal Analysis Question</w:t>
      </w:r>
      <w:bookmarkEnd w:id="21"/>
    </w:p>
    <w:p w14:paraId="37CF0089" w14:textId="77777777" w:rsidR="00F51922" w:rsidRPr="00C72656" w:rsidRDefault="00000000">
      <w:pPr>
        <w:rPr>
          <w:color w:val="auto"/>
        </w:rPr>
      </w:pPr>
      <w:r w:rsidRPr="00C72656">
        <w:rPr>
          <w:color w:val="auto"/>
        </w:rPr>
        <w:t xml:space="preserve">This chapter presented the suffering that comes to believers not as punishment to be explained away but as grace to be received—a gift granted by God (charizomai) for the </w:t>
      </w:r>
      <w:r w:rsidRPr="00C72656">
        <w:rPr>
          <w:color w:val="auto"/>
        </w:rPr>
        <w:lastRenderedPageBreak/>
        <w:t>purpose of conforming the believer to the crucified Christ. Bring to mind the most significant suffering you are carrying right now, or the one you have carried most recently. Write honestly: Have you been treating it primarily as something to escape, endure stoically, or explain theologically from a safe distance? Or have you been asking what Christ is forming in you through it? Identify one specific dimension of the descending way—the wounded healer, downward mobility, the broken life made givable—that you sense God is working in your present circumstances. Describe what it would look like to receive that movement, rather than resist it, over the next thirty days.</w:t>
      </w:r>
    </w:p>
    <w:p w14:paraId="58D50EF7" w14:textId="77777777" w:rsidR="00CB0462" w:rsidRPr="00C72656" w:rsidRDefault="00CB0462">
      <w:pPr>
        <w:spacing w:after="0" w:line="240" w:lineRule="auto"/>
        <w:rPr>
          <w:b/>
          <w:bCs/>
          <w:color w:val="auto"/>
          <w:sz w:val="40"/>
          <w:szCs w:val="40"/>
        </w:rPr>
      </w:pPr>
      <w:r w:rsidRPr="00C72656">
        <w:rPr>
          <w:color w:val="auto"/>
        </w:rPr>
        <w:br w:type="page"/>
      </w:r>
    </w:p>
    <w:p w14:paraId="1805987B" w14:textId="5EBB771A" w:rsidR="00F719D6" w:rsidRPr="00C72656" w:rsidRDefault="00F719D6" w:rsidP="00653331">
      <w:pPr>
        <w:pStyle w:val="Heading1"/>
      </w:pPr>
      <w:bookmarkStart w:id="22" w:name="_Toc233310067"/>
      <w:r w:rsidRPr="00C72656">
        <w:lastRenderedPageBreak/>
        <w:t>Chapter Three</w:t>
      </w:r>
      <w:bookmarkEnd w:id="22"/>
    </w:p>
    <w:p w14:paraId="29B75D15" w14:textId="77777777" w:rsidR="00F719D6" w:rsidRPr="00C72656" w:rsidRDefault="00F719D6" w:rsidP="00B022CF">
      <w:pPr>
        <w:rPr>
          <w:color w:val="auto"/>
        </w:rPr>
      </w:pPr>
      <w:r w:rsidRPr="00C72656">
        <w:rPr>
          <w:color w:val="auto"/>
        </w:rPr>
        <w:t>Descending in the Ordinary: Daily Life and Ministry Shaped by the Way of the Cross</w:t>
      </w:r>
    </w:p>
    <w:p w14:paraId="7A7AC385" w14:textId="77777777" w:rsidR="00F719D6" w:rsidRPr="00C72656" w:rsidRDefault="00F719D6" w:rsidP="00647CAB">
      <w:pPr>
        <w:ind w:left="720"/>
        <w:rPr>
          <w:color w:val="auto"/>
        </w:rPr>
      </w:pPr>
      <w:r w:rsidRPr="00C72656">
        <w:rPr>
          <w:b/>
          <w:bCs/>
          <w:color w:val="auto"/>
        </w:rPr>
        <w:t xml:space="preserve">Central Question: </w:t>
      </w:r>
      <w:r w:rsidRPr="00C72656">
        <w:rPr>
          <w:color w:val="auto"/>
        </w:rPr>
        <w:t>What does it concretely look like—in the actual, unremarkable texture of a believer’s daily life and Christian ministry—to walk the same descending road Christ walked?</w:t>
      </w:r>
    </w:p>
    <w:p w14:paraId="52ABBDCD" w14:textId="77777777" w:rsidR="00F719D6" w:rsidRPr="00C72656" w:rsidRDefault="00F719D6" w:rsidP="00B022CF">
      <w:pPr>
        <w:rPr>
          <w:color w:val="auto"/>
        </w:rPr>
      </w:pPr>
      <w:r w:rsidRPr="00C72656">
        <w:rPr>
          <w:color w:val="auto"/>
        </w:rPr>
        <w:t xml:space="preserve">Chapter One established the believer’s double standing: positionally seated with Christ, experientially called to suffer with Him. Chapter Two showed that this suffering is gift rather than punishment, and traced Henri Nouwen’s account of the crucified Christ as the pattern of all spiritual formation—named concretely as downward mobility and the descending way of Christ. This chapter takes up the question those first two chapters left open: what does this </w:t>
      </w:r>
      <w:proofErr w:type="gramStart"/>
      <w:r w:rsidRPr="00C72656">
        <w:rPr>
          <w:color w:val="auto"/>
        </w:rPr>
        <w:t>actually look</w:t>
      </w:r>
      <w:proofErr w:type="gramEnd"/>
      <w:r w:rsidRPr="00C72656">
        <w:rPr>
          <w:color w:val="auto"/>
        </w:rPr>
        <w:t xml:space="preserve"> like on an ordinary Tuesday? A doctrine that cannot be lived has not yet been understood. This chapter asks what the descending pattern requires, practically, first in the daily life of an individual believer, and then in the work of Christian ministry.</w:t>
      </w:r>
    </w:p>
    <w:p w14:paraId="219D3E50" w14:textId="77777777" w:rsidR="00F719D6" w:rsidRPr="00C72656" w:rsidRDefault="00F719D6" w:rsidP="00D474ED">
      <w:pPr>
        <w:pStyle w:val="Heading2"/>
      </w:pPr>
      <w:bookmarkStart w:id="23" w:name="_Toc233310068"/>
      <w:r w:rsidRPr="00C72656">
        <w:t>I. The Descending Pattern in Daily Life</w:t>
      </w:r>
      <w:bookmarkEnd w:id="23"/>
    </w:p>
    <w:p w14:paraId="286C3890" w14:textId="77777777" w:rsidR="00F719D6" w:rsidRPr="00C72656" w:rsidRDefault="00F719D6" w:rsidP="00D474ED">
      <w:pPr>
        <w:pStyle w:val="Heading3"/>
      </w:pPr>
      <w:r w:rsidRPr="00C72656">
        <w:t>A. Solitude: Where the False Self Is Unmade</w:t>
      </w:r>
    </w:p>
    <w:p w14:paraId="5AC2BA50" w14:textId="77777777" w:rsidR="00F719D6" w:rsidRPr="00C72656" w:rsidRDefault="00F719D6" w:rsidP="00B022CF">
      <w:pPr>
        <w:rPr>
          <w:color w:val="auto"/>
        </w:rPr>
      </w:pPr>
      <w:r w:rsidRPr="00C72656">
        <w:rPr>
          <w:color w:val="auto"/>
        </w:rPr>
        <w:t xml:space="preserve">The descending way cannot be sustained by willpower alone; it requires a place where the false </w:t>
      </w:r>
      <w:proofErr w:type="gramStart"/>
      <w:r w:rsidRPr="00C72656">
        <w:rPr>
          <w:color w:val="auto"/>
        </w:rPr>
        <w:t>self—</w:t>
      </w:r>
      <w:proofErr w:type="gramEnd"/>
      <w:r w:rsidRPr="00C72656">
        <w:rPr>
          <w:color w:val="auto"/>
        </w:rPr>
        <w:t>the identity built from achievement, comparison, and the good opinion of others—is regularly set down. Scripture shows Jesus Himself practicing this withdrawal as a matter of rhythm, not emergency:</w:t>
      </w:r>
    </w:p>
    <w:p w14:paraId="7B726C45" w14:textId="77777777" w:rsidR="00F719D6" w:rsidRPr="00C72656" w:rsidRDefault="00F719D6" w:rsidP="00F719D6">
      <w:pPr>
        <w:pStyle w:val="ListParagraph"/>
        <w:numPr>
          <w:ilvl w:val="0"/>
          <w:numId w:val="6"/>
        </w:numPr>
        <w:spacing w:after="120" w:line="252" w:lineRule="auto"/>
        <w:rPr>
          <w:color w:val="auto"/>
        </w:rPr>
      </w:pPr>
      <w:r w:rsidRPr="00C72656">
        <w:rPr>
          <w:b/>
          <w:bCs/>
          <w:color w:val="auto"/>
        </w:rPr>
        <w:t xml:space="preserve">Mark 1:35 </w:t>
      </w:r>
      <w:r w:rsidRPr="00C72656">
        <w:rPr>
          <w:color w:val="auto"/>
        </w:rPr>
        <w:t>Now in the morning, having risen a long while before daylight, He went out and departed to a solitary place; and there He prayed.</w:t>
      </w:r>
    </w:p>
    <w:p w14:paraId="6FB091C4" w14:textId="77777777" w:rsidR="00F719D6" w:rsidRPr="00C72656" w:rsidRDefault="00F719D6" w:rsidP="00B022CF">
      <w:pPr>
        <w:rPr>
          <w:color w:val="auto"/>
        </w:rPr>
      </w:pPr>
      <w:r w:rsidRPr="00C72656">
        <w:rPr>
          <w:color w:val="auto"/>
        </w:rPr>
        <w:t xml:space="preserve">Nouwen made this rhythm the starting point of his entire account of </w:t>
      </w:r>
      <w:proofErr w:type="gramStart"/>
      <w:r w:rsidRPr="00C72656">
        <w:rPr>
          <w:color w:val="auto"/>
        </w:rPr>
        <w:t>the spiritual</w:t>
      </w:r>
      <w:proofErr w:type="gramEnd"/>
      <w:r w:rsidRPr="00C72656">
        <w:rPr>
          <w:color w:val="auto"/>
        </w:rPr>
        <w:t xml:space="preserve"> life, insisting that solitude is not escape from the world but the only place strong enough to absorb the daily erosion of a status-anxious culture:</w:t>
      </w:r>
    </w:p>
    <w:p w14:paraId="63D51266" w14:textId="77777777" w:rsidR="00F719D6" w:rsidRPr="00C72656" w:rsidRDefault="00F719D6" w:rsidP="00FD2D70">
      <w:pPr>
        <w:ind w:left="720"/>
        <w:rPr>
          <w:i/>
          <w:iCs/>
          <w:color w:val="auto"/>
        </w:rPr>
      </w:pPr>
      <w:r w:rsidRPr="00C72656">
        <w:rPr>
          <w:i/>
          <w:iCs/>
          <w:color w:val="auto"/>
        </w:rPr>
        <w:t>“We must find the courage to enter into the desert of our loneliness and to change it by gentle and persistent efforts into a garden of solitude”</w:t>
      </w:r>
      <w:r w:rsidRPr="00C72656">
        <w:rPr>
          <w:rStyle w:val="FootnoteReference"/>
          <w:i/>
          <w:iCs/>
          <w:color w:val="auto"/>
        </w:rPr>
        <w:footnoteReference w:id="18"/>
      </w:r>
    </w:p>
    <w:p w14:paraId="002FB930" w14:textId="77777777" w:rsidR="00F719D6" w:rsidRPr="00C72656" w:rsidRDefault="00F719D6" w:rsidP="00B022CF">
      <w:pPr>
        <w:rPr>
          <w:color w:val="auto"/>
        </w:rPr>
      </w:pPr>
      <w:r w:rsidRPr="00C72656">
        <w:rPr>
          <w:color w:val="auto"/>
        </w:rPr>
        <w:t>Concretely, this means a believer builds an actual, repeated practice of withdrawal—minutes, not hours, are enough to begin—in which the only business is being still in God’s presence without anything to accomplish, perform, or produce. Without this daily unmaking of the false self, downward mobility collapses into one more achievement to be proud of.</w:t>
      </w:r>
    </w:p>
    <w:p w14:paraId="41E009A7" w14:textId="77777777" w:rsidR="00F719D6" w:rsidRPr="00C72656" w:rsidRDefault="00F719D6" w:rsidP="00D474ED">
      <w:pPr>
        <w:pStyle w:val="Heading3"/>
      </w:pPr>
      <w:r w:rsidRPr="00C72656">
        <w:lastRenderedPageBreak/>
        <w:t>B. The Daily Choice</w:t>
      </w:r>
    </w:p>
    <w:p w14:paraId="4ADF33BF" w14:textId="77777777" w:rsidR="00F719D6" w:rsidRPr="00C72656" w:rsidRDefault="00F719D6" w:rsidP="00B022CF">
      <w:pPr>
        <w:rPr>
          <w:color w:val="auto"/>
        </w:rPr>
      </w:pPr>
      <w:r w:rsidRPr="00C72656">
        <w:rPr>
          <w:color w:val="auto"/>
        </w:rPr>
        <w:t xml:space="preserve">Luke 9:23, quoted in full in Chapter Two, adds one word that governs this entire chapter: </w:t>
      </w:r>
      <w:r w:rsidRPr="00C72656">
        <w:rPr>
          <w:i/>
          <w:iCs/>
          <w:color w:val="auto"/>
        </w:rPr>
        <w:t>daily</w:t>
      </w:r>
      <w:r w:rsidRPr="00C72656">
        <w:rPr>
          <w:color w:val="auto"/>
        </w:rPr>
        <w:t>. The descending way is not a single dramatic renunciation made once. It is the accumulation of small, repeated, mostly invisible choices: taking the less impressive task without comment; letting someone else receive the credit; choosing the slower, more attentive way of doing something over the faster, more efficient way; admitting a mistake before being caught in it. None of these make a biography. All of them, repeated daily, make a life.</w:t>
      </w:r>
    </w:p>
    <w:p w14:paraId="6FD0F3B6" w14:textId="77777777" w:rsidR="00F719D6" w:rsidRPr="00C72656" w:rsidRDefault="00F719D6" w:rsidP="00D474ED">
      <w:pPr>
        <w:pStyle w:val="Heading3"/>
      </w:pPr>
      <w:r w:rsidRPr="00C72656">
        <w:t>C. Suffering Encountered in the Ordinary: Weakness as Formation, Not Interruption</w:t>
      </w:r>
    </w:p>
    <w:p w14:paraId="3E227857" w14:textId="77777777" w:rsidR="00F719D6" w:rsidRPr="00C72656" w:rsidRDefault="00F719D6" w:rsidP="00B022CF">
      <w:pPr>
        <w:rPr>
          <w:color w:val="auto"/>
        </w:rPr>
      </w:pPr>
      <w:r w:rsidRPr="00C72656">
        <w:rPr>
          <w:color w:val="auto"/>
        </w:rPr>
        <w:t>Chapter Two established that suffering is granted, not merely endured (Philippians 1:29) and that its goal is conformity to Christ (Romans 8:29). In daily life, this reframes the believer’s most ordinary frustrations—illness, fatigue, financial strain, conflict, the slow disappointments of an ordinary week—from meaningless interruptions into the actual material of formation.</w:t>
      </w:r>
    </w:p>
    <w:p w14:paraId="4B6F78BF" w14:textId="77777777" w:rsidR="00F719D6" w:rsidRPr="00C72656" w:rsidRDefault="00F719D6" w:rsidP="00F719D6">
      <w:pPr>
        <w:pStyle w:val="ListParagraph"/>
        <w:numPr>
          <w:ilvl w:val="0"/>
          <w:numId w:val="6"/>
        </w:numPr>
        <w:spacing w:after="120" w:line="252" w:lineRule="auto"/>
        <w:rPr>
          <w:color w:val="auto"/>
        </w:rPr>
      </w:pPr>
      <w:r w:rsidRPr="00C72656">
        <w:rPr>
          <w:b/>
          <w:bCs/>
          <w:color w:val="auto"/>
        </w:rPr>
        <w:t xml:space="preserve">2 Corinthians 1:3–4 </w:t>
      </w:r>
      <w:r w:rsidRPr="00C72656">
        <w:rPr>
          <w:color w:val="auto"/>
        </w:rPr>
        <w:t>Blessed be the God and Father of our Lord Jesus Christ, the Father of mercies and God of all comfort, who comforts us in all our tribulation, that we may be able to comfort those who are in any trouble, with the comfort with which we ourselves are comforted by God.</w:t>
      </w:r>
    </w:p>
    <w:p w14:paraId="0E781ABF" w14:textId="77777777" w:rsidR="00F719D6" w:rsidRPr="00C72656" w:rsidRDefault="00F719D6" w:rsidP="00B022CF">
      <w:pPr>
        <w:rPr>
          <w:color w:val="auto"/>
        </w:rPr>
      </w:pPr>
      <w:r w:rsidRPr="00C72656">
        <w:rPr>
          <w:color w:val="auto"/>
        </w:rPr>
        <w:t xml:space="preserve">The comfort a believer receives in small, daily afflictions is never private property. Paul states explicitly that it is given for the purpose of being passed </w:t>
      </w:r>
      <w:proofErr w:type="gramStart"/>
      <w:r w:rsidRPr="00C72656">
        <w:rPr>
          <w:color w:val="auto"/>
        </w:rPr>
        <w:t>on—</w:t>
      </w:r>
      <w:proofErr w:type="gramEnd"/>
      <w:r w:rsidRPr="00C72656">
        <w:rPr>
          <w:color w:val="auto"/>
        </w:rPr>
        <w:t>which means even minor, unremarkable suffering has a built-in social purpose: it equips the believer to comfort someone else later that same week.</w:t>
      </w:r>
    </w:p>
    <w:p w14:paraId="30A6BF52" w14:textId="77777777" w:rsidR="00F719D6" w:rsidRPr="00C72656" w:rsidRDefault="00F719D6" w:rsidP="00D474ED">
      <w:pPr>
        <w:pStyle w:val="Heading3"/>
      </w:pPr>
      <w:r w:rsidRPr="00C72656">
        <w:t>D. Relationships: The Towel-and-Basin Pattern at Home</w:t>
      </w:r>
    </w:p>
    <w:p w14:paraId="08066D88" w14:textId="77777777" w:rsidR="00F719D6" w:rsidRPr="00C72656" w:rsidRDefault="00F719D6" w:rsidP="00B022CF">
      <w:pPr>
        <w:rPr>
          <w:color w:val="auto"/>
        </w:rPr>
      </w:pPr>
      <w:r w:rsidRPr="00C72656">
        <w:rPr>
          <w:color w:val="auto"/>
        </w:rPr>
        <w:t>John 13:3–5, 12–15, quoted in full in Chapter Two, is not reserved for ordained ministry. It describes the most ordinary domestic posture available to a believer: the willingness to take the lower task in one’s own household, marriage, and friendships.</w:t>
      </w:r>
    </w:p>
    <w:p w14:paraId="79A4AB7B" w14:textId="77777777" w:rsidR="00F719D6" w:rsidRPr="00C72656" w:rsidRDefault="00F719D6" w:rsidP="00F719D6">
      <w:pPr>
        <w:pStyle w:val="ListParagraph"/>
        <w:numPr>
          <w:ilvl w:val="0"/>
          <w:numId w:val="6"/>
        </w:numPr>
        <w:spacing w:after="120" w:line="252" w:lineRule="auto"/>
        <w:rPr>
          <w:color w:val="auto"/>
        </w:rPr>
      </w:pPr>
      <w:r w:rsidRPr="00C72656">
        <w:rPr>
          <w:b/>
          <w:bCs/>
          <w:color w:val="auto"/>
        </w:rPr>
        <w:t xml:space="preserve">Galatians 6:2 </w:t>
      </w:r>
      <w:r w:rsidRPr="00C72656">
        <w:rPr>
          <w:color w:val="auto"/>
        </w:rPr>
        <w:t xml:space="preserve">Bear one another’s </w:t>
      </w:r>
      <w:proofErr w:type="gramStart"/>
      <w:r w:rsidRPr="00C72656">
        <w:rPr>
          <w:color w:val="auto"/>
        </w:rPr>
        <w:t>burdens, and</w:t>
      </w:r>
      <w:proofErr w:type="gramEnd"/>
      <w:r w:rsidRPr="00C72656">
        <w:rPr>
          <w:color w:val="auto"/>
        </w:rPr>
        <w:t xml:space="preserve"> so fulfill the law of Christ.</w:t>
      </w:r>
    </w:p>
    <w:p w14:paraId="3D538CEA" w14:textId="77777777" w:rsidR="00F719D6" w:rsidRPr="00C72656" w:rsidRDefault="00F719D6" w:rsidP="00B022CF">
      <w:pPr>
        <w:rPr>
          <w:color w:val="auto"/>
        </w:rPr>
      </w:pPr>
      <w:r w:rsidRPr="00C72656">
        <w:rPr>
          <w:color w:val="auto"/>
        </w:rPr>
        <w:t xml:space="preserve">Concretely, this looks like carrying what is heavy for someone else before it is asked of you, in the unglamorous places—a sink full of dishes, a friend’s unspoken anxiety, a spouse’s bad week—where </w:t>
      </w:r>
      <w:proofErr w:type="gramStart"/>
      <w:r w:rsidRPr="00C72656">
        <w:rPr>
          <w:color w:val="auto"/>
        </w:rPr>
        <w:t>no one but</w:t>
      </w:r>
      <w:proofErr w:type="gramEnd"/>
      <w:r w:rsidRPr="00C72656">
        <w:rPr>
          <w:color w:val="auto"/>
        </w:rPr>
        <w:t xml:space="preserve"> God will ever know it happened.</w:t>
      </w:r>
    </w:p>
    <w:p w14:paraId="4951B0F8" w14:textId="77777777" w:rsidR="00F719D6" w:rsidRPr="00C72656" w:rsidRDefault="00F719D6" w:rsidP="00D474ED">
      <w:pPr>
        <w:pStyle w:val="Heading3"/>
      </w:pPr>
      <w:r w:rsidRPr="00C72656">
        <w:t xml:space="preserve">E. Hospitality as a </w:t>
      </w:r>
      <w:proofErr w:type="gramStart"/>
      <w:r w:rsidRPr="00C72656">
        <w:t>Daily,</w:t>
      </w:r>
      <w:proofErr w:type="gramEnd"/>
      <w:r w:rsidRPr="00C72656">
        <w:t xml:space="preserve"> Domestic Practice</w:t>
      </w:r>
    </w:p>
    <w:p w14:paraId="5DFEEA44" w14:textId="77777777" w:rsidR="00F719D6" w:rsidRPr="00C72656" w:rsidRDefault="00F719D6" w:rsidP="00B022CF">
      <w:pPr>
        <w:rPr>
          <w:color w:val="auto"/>
        </w:rPr>
      </w:pPr>
      <w:r w:rsidRPr="00C72656">
        <w:rPr>
          <w:color w:val="auto"/>
        </w:rPr>
        <w:t>Nouwen named hospitality as the second great movement of the spiritual life—reaching out to others—and gave it a deliberately modest definition, one available to anyone with a door, a table, or an hour:</w:t>
      </w:r>
    </w:p>
    <w:p w14:paraId="176E1A2F" w14:textId="77777777" w:rsidR="00F719D6" w:rsidRPr="00C72656" w:rsidRDefault="00F719D6" w:rsidP="00FD2D70">
      <w:pPr>
        <w:ind w:left="720"/>
        <w:rPr>
          <w:i/>
          <w:iCs/>
          <w:color w:val="auto"/>
        </w:rPr>
      </w:pPr>
      <w:r w:rsidRPr="00C72656">
        <w:rPr>
          <w:i/>
          <w:iCs/>
          <w:color w:val="auto"/>
        </w:rPr>
        <w:lastRenderedPageBreak/>
        <w:t>“Hospitality means primarily the creation of free space where the stranger can enter and become a friend instead of an enemy”</w:t>
      </w:r>
      <w:r w:rsidRPr="00C72656">
        <w:rPr>
          <w:rStyle w:val="FootnoteReference"/>
          <w:i/>
          <w:iCs/>
          <w:color w:val="auto"/>
        </w:rPr>
        <w:footnoteReference w:id="19"/>
      </w:r>
    </w:p>
    <w:p w14:paraId="75EF2AA1" w14:textId="77777777" w:rsidR="00F719D6" w:rsidRPr="00C72656" w:rsidRDefault="00F719D6" w:rsidP="00F719D6">
      <w:pPr>
        <w:pStyle w:val="ListParagraph"/>
        <w:numPr>
          <w:ilvl w:val="0"/>
          <w:numId w:val="6"/>
        </w:numPr>
        <w:spacing w:after="120" w:line="252" w:lineRule="auto"/>
        <w:rPr>
          <w:color w:val="auto"/>
        </w:rPr>
      </w:pPr>
      <w:r w:rsidRPr="00C72656">
        <w:rPr>
          <w:b/>
          <w:bCs/>
          <w:color w:val="auto"/>
        </w:rPr>
        <w:t xml:space="preserve">Hebrews 13:1–2 </w:t>
      </w:r>
      <w:r w:rsidRPr="00C72656">
        <w:rPr>
          <w:color w:val="auto"/>
        </w:rPr>
        <w:t>Let brotherly love continue. Do not forget to entertain strangers, for by so doing some have unwittingly entertained angels.</w:t>
      </w:r>
    </w:p>
    <w:p w14:paraId="73434D1C" w14:textId="77777777" w:rsidR="00F719D6" w:rsidRPr="00C72656" w:rsidRDefault="00F719D6" w:rsidP="00B022CF">
      <w:pPr>
        <w:rPr>
          <w:color w:val="auto"/>
        </w:rPr>
      </w:pPr>
      <w:r w:rsidRPr="00C72656">
        <w:rPr>
          <w:color w:val="auto"/>
        </w:rPr>
        <w:t xml:space="preserve">Hospitality, on this account, is not </w:t>
      </w:r>
      <w:proofErr w:type="gramStart"/>
      <w:r w:rsidRPr="00C72656">
        <w:rPr>
          <w:color w:val="auto"/>
        </w:rPr>
        <w:t>entertaining—</w:t>
      </w:r>
      <w:proofErr w:type="gramEnd"/>
      <w:r w:rsidRPr="00C72656">
        <w:rPr>
          <w:color w:val="auto"/>
        </w:rPr>
        <w:t>it requires no impressive home or meal. It requires only the willingness to make room: an open chair, an unhurried question, a door that is not locked against interruption. This is downward mobility practiced at the kitchen table.</w:t>
      </w:r>
    </w:p>
    <w:p w14:paraId="77F2174A" w14:textId="77777777" w:rsidR="00F719D6" w:rsidRPr="00C72656" w:rsidRDefault="00F719D6" w:rsidP="00D474ED">
      <w:pPr>
        <w:pStyle w:val="Heading2"/>
      </w:pPr>
      <w:bookmarkStart w:id="24" w:name="_Toc233310069"/>
      <w:r w:rsidRPr="00C72656">
        <w:t>II. The Descending Pattern in Christian Ministry</w:t>
      </w:r>
      <w:bookmarkEnd w:id="24"/>
    </w:p>
    <w:p w14:paraId="1D747649" w14:textId="77777777" w:rsidR="00F719D6" w:rsidRPr="00C72656" w:rsidRDefault="00F719D6" w:rsidP="00B022CF">
      <w:pPr>
        <w:rPr>
          <w:color w:val="auto"/>
        </w:rPr>
      </w:pPr>
      <w:r w:rsidRPr="00C72656">
        <w:rPr>
          <w:color w:val="auto"/>
        </w:rPr>
        <w:t xml:space="preserve">Chapter Two introduced Nouwen’s claim that Christian leadership faces the same three temptations Christ refused in the wilderness: to be relevant, to be spectacular, and to be powerful. In In the Name of Jesus, Nouwen pairs each temptation with a specific, practiced discipline—making this perhaps the most concrete single framework in his entire body of work for what ministry shaped by the descending way </w:t>
      </w:r>
      <w:proofErr w:type="gramStart"/>
      <w:r w:rsidRPr="00C72656">
        <w:rPr>
          <w:color w:val="auto"/>
        </w:rPr>
        <w:t>actually requires</w:t>
      </w:r>
      <w:proofErr w:type="gramEnd"/>
      <w:r w:rsidRPr="00C72656">
        <w:rPr>
          <w:color w:val="auto"/>
        </w:rPr>
        <w:t>.</w:t>
      </w:r>
    </w:p>
    <w:p w14:paraId="17EA8080" w14:textId="77777777" w:rsidR="00F719D6" w:rsidRPr="00C72656" w:rsidRDefault="00F719D6" w:rsidP="00D474ED">
      <w:pPr>
        <w:pStyle w:val="Heading3"/>
      </w:pPr>
      <w:r w:rsidRPr="00C72656">
        <w:t>A. From Relevance to Prayer</w:t>
      </w:r>
    </w:p>
    <w:p w14:paraId="1A5067E6" w14:textId="77777777" w:rsidR="00F719D6" w:rsidRPr="00C72656" w:rsidRDefault="00F719D6" w:rsidP="00B022CF">
      <w:pPr>
        <w:rPr>
          <w:color w:val="auto"/>
        </w:rPr>
      </w:pPr>
      <w:r w:rsidRPr="00C72656">
        <w:rPr>
          <w:color w:val="auto"/>
        </w:rPr>
        <w:t>The temptation to be relevant is the pressure to justify one’s ministry by visible usefulness—results, attendance</w:t>
      </w:r>
      <w:proofErr w:type="gramStart"/>
      <w:r w:rsidRPr="00C72656">
        <w:rPr>
          <w:color w:val="auto"/>
        </w:rPr>
        <w:t>, influence</w:t>
      </w:r>
      <w:proofErr w:type="gramEnd"/>
      <w:r w:rsidRPr="00C72656">
        <w:rPr>
          <w:color w:val="auto"/>
        </w:rPr>
        <w:t>. Nouwen locates the answer not in working harder but in a settled identity that does not depend on output:</w:t>
      </w:r>
    </w:p>
    <w:p w14:paraId="19AE9B47" w14:textId="77777777" w:rsidR="00F719D6" w:rsidRPr="00C72656" w:rsidRDefault="00F719D6" w:rsidP="00FD2D70">
      <w:pPr>
        <w:ind w:left="720"/>
        <w:rPr>
          <w:i/>
          <w:iCs/>
          <w:color w:val="auto"/>
        </w:rPr>
      </w:pPr>
      <w:r w:rsidRPr="00C72656">
        <w:rPr>
          <w:i/>
          <w:iCs/>
          <w:color w:val="auto"/>
        </w:rPr>
        <w:t>“God loves us not because of what we do or accomplish, but because God has created and redeemed us in love and has chosen us to proclaim that love as the true source of all human life”</w:t>
      </w:r>
      <w:r w:rsidRPr="00C72656">
        <w:rPr>
          <w:rStyle w:val="FootnoteReference"/>
          <w:i/>
          <w:iCs/>
          <w:color w:val="auto"/>
        </w:rPr>
        <w:footnoteReference w:id="20"/>
      </w:r>
    </w:p>
    <w:p w14:paraId="5A87B986" w14:textId="77777777" w:rsidR="00F719D6" w:rsidRPr="00C72656" w:rsidRDefault="00F719D6" w:rsidP="00B022CF">
      <w:pPr>
        <w:rPr>
          <w:color w:val="auto"/>
        </w:rPr>
      </w:pPr>
      <w:r w:rsidRPr="00C72656">
        <w:rPr>
          <w:color w:val="auto"/>
        </w:rPr>
        <w:t>The corresponding discipline is contemplative prayer, practiced not as a strategy for better ministry but as the place where usefulness stops being the basis of identity:</w:t>
      </w:r>
    </w:p>
    <w:p w14:paraId="23E53581" w14:textId="77777777" w:rsidR="00F719D6" w:rsidRPr="00C72656" w:rsidRDefault="00F719D6" w:rsidP="00FD2D70">
      <w:pPr>
        <w:ind w:left="720"/>
        <w:rPr>
          <w:i/>
          <w:iCs/>
          <w:color w:val="auto"/>
        </w:rPr>
      </w:pPr>
      <w:r w:rsidRPr="00C72656">
        <w:rPr>
          <w:i/>
          <w:iCs/>
          <w:color w:val="auto"/>
        </w:rPr>
        <w:t>“</w:t>
      </w:r>
      <w:proofErr w:type="gramStart"/>
      <w:r w:rsidRPr="00C72656">
        <w:rPr>
          <w:i/>
          <w:iCs/>
          <w:color w:val="auto"/>
        </w:rPr>
        <w:t>us</w:t>
      </w:r>
      <w:proofErr w:type="gramEnd"/>
      <w:r w:rsidRPr="00C72656">
        <w:rPr>
          <w:i/>
          <w:iCs/>
          <w:color w:val="auto"/>
        </w:rPr>
        <w:t xml:space="preserve"> from being pulled from one urgent issue to another and from becoming strangers to our own and God’s heart”</w:t>
      </w:r>
      <w:r w:rsidRPr="00C72656">
        <w:rPr>
          <w:rStyle w:val="FootnoteReference"/>
          <w:i/>
          <w:iCs/>
          <w:color w:val="auto"/>
        </w:rPr>
        <w:footnoteReference w:id="21"/>
      </w:r>
    </w:p>
    <w:p w14:paraId="2B4257F4" w14:textId="77777777" w:rsidR="00F719D6" w:rsidRPr="00C72656" w:rsidRDefault="00F719D6" w:rsidP="00B022CF">
      <w:pPr>
        <w:rPr>
          <w:color w:val="auto"/>
        </w:rPr>
      </w:pPr>
      <w:r w:rsidRPr="00C72656">
        <w:rPr>
          <w:color w:val="auto"/>
        </w:rPr>
        <w:t>Concretely: a minister, teacher, or lay leader who has not first sat in unproductive silence before God will, eventually, come to need the affirmation of the room more than the approval of God—and will shape the message accordingly.</w:t>
      </w:r>
    </w:p>
    <w:p w14:paraId="2B34E70F" w14:textId="77777777" w:rsidR="00F719D6" w:rsidRPr="00C72656" w:rsidRDefault="00F719D6" w:rsidP="00D474ED">
      <w:pPr>
        <w:pStyle w:val="Heading3"/>
      </w:pPr>
      <w:r w:rsidRPr="00C72656">
        <w:lastRenderedPageBreak/>
        <w:t>B. From Popularity to Mutual Ministry</w:t>
      </w:r>
    </w:p>
    <w:p w14:paraId="279105DD" w14:textId="77777777" w:rsidR="00F719D6" w:rsidRPr="00C72656" w:rsidRDefault="00F719D6" w:rsidP="00B022CF">
      <w:pPr>
        <w:rPr>
          <w:color w:val="auto"/>
        </w:rPr>
      </w:pPr>
      <w:r w:rsidRPr="00C72656">
        <w:rPr>
          <w:color w:val="auto"/>
        </w:rPr>
        <w:t xml:space="preserve">The temptation to be spectacular is the pull toward individual </w:t>
      </w:r>
      <w:proofErr w:type="gramStart"/>
      <w:r w:rsidRPr="00C72656">
        <w:rPr>
          <w:color w:val="auto"/>
        </w:rPr>
        <w:t>heroism—</w:t>
      </w:r>
      <w:proofErr w:type="gramEnd"/>
      <w:r w:rsidRPr="00C72656">
        <w:rPr>
          <w:color w:val="auto"/>
        </w:rPr>
        <w:t>the minister as the indispensable star of the story. Nouwen’s answer is structural: ministry must be communal, and communities require confession.</w:t>
      </w:r>
    </w:p>
    <w:p w14:paraId="019AB9D8" w14:textId="4BC0BAF8" w:rsidR="00F719D6" w:rsidRPr="00C72656" w:rsidRDefault="00F719D6" w:rsidP="00FD2D70">
      <w:pPr>
        <w:ind w:left="720"/>
        <w:rPr>
          <w:i/>
          <w:iCs/>
          <w:color w:val="auto"/>
        </w:rPr>
      </w:pPr>
      <w:r w:rsidRPr="00C72656">
        <w:rPr>
          <w:i/>
          <w:iCs/>
          <w:color w:val="auto"/>
        </w:rPr>
        <w:t>“</w:t>
      </w:r>
      <w:proofErr w:type="gramStart"/>
      <w:r w:rsidRPr="00C72656">
        <w:rPr>
          <w:i/>
          <w:iCs/>
          <w:color w:val="auto"/>
        </w:rPr>
        <w:t>our</w:t>
      </w:r>
      <w:proofErr w:type="gramEnd"/>
      <w:r w:rsidRPr="00C72656">
        <w:rPr>
          <w:i/>
          <w:iCs/>
          <w:color w:val="auto"/>
        </w:rPr>
        <w:t xml:space="preserve"> ministry communal and mutual</w:t>
      </w:r>
      <w:r w:rsidR="000140FE" w:rsidRPr="00C72656">
        <w:rPr>
          <w:i/>
          <w:iCs/>
          <w:color w:val="auto"/>
        </w:rPr>
        <w:t xml:space="preserve"> forgiveness)</w:t>
      </w:r>
      <w:r w:rsidRPr="00C72656">
        <w:rPr>
          <w:i/>
          <w:iCs/>
          <w:color w:val="auto"/>
        </w:rPr>
        <w:t>”</w:t>
      </w:r>
      <w:r w:rsidRPr="00C72656">
        <w:rPr>
          <w:rStyle w:val="FootnoteReference"/>
          <w:i/>
          <w:iCs/>
          <w:color w:val="auto"/>
        </w:rPr>
        <w:footnoteReference w:id="22"/>
      </w:r>
    </w:p>
    <w:p w14:paraId="2D9CB54E" w14:textId="77777777" w:rsidR="00F719D6" w:rsidRPr="00C72656" w:rsidRDefault="00F719D6" w:rsidP="00B022CF">
      <w:pPr>
        <w:rPr>
          <w:color w:val="auto"/>
        </w:rPr>
      </w:pPr>
      <w:r w:rsidRPr="00C72656">
        <w:rPr>
          <w:b/>
          <w:bCs/>
          <w:color w:val="auto"/>
        </w:rPr>
        <w:t xml:space="preserve">James 5:16 </w:t>
      </w:r>
      <w:r w:rsidRPr="00C72656">
        <w:rPr>
          <w:color w:val="auto"/>
        </w:rPr>
        <w:t xml:space="preserve">Confess your trespasses to one another, and pray for one another, that you may be healed. The effective, fervent prayer of a righteous man </w:t>
      </w:r>
      <w:proofErr w:type="gramStart"/>
      <w:r w:rsidRPr="00C72656">
        <w:rPr>
          <w:color w:val="auto"/>
        </w:rPr>
        <w:t>avails</w:t>
      </w:r>
      <w:proofErr w:type="gramEnd"/>
      <w:r w:rsidRPr="00C72656">
        <w:rPr>
          <w:color w:val="auto"/>
        </w:rPr>
        <w:t xml:space="preserve"> much.</w:t>
      </w:r>
    </w:p>
    <w:p w14:paraId="6FE44B5C" w14:textId="77777777" w:rsidR="00F719D6" w:rsidRPr="00C72656" w:rsidRDefault="00F719D6" w:rsidP="00B022CF">
      <w:pPr>
        <w:rPr>
          <w:color w:val="auto"/>
        </w:rPr>
      </w:pPr>
      <w:r w:rsidRPr="00C72656">
        <w:rPr>
          <w:color w:val="auto"/>
        </w:rPr>
        <w:t>Concretely: a leader who cannot be known—who has no one to whom failure is confessed—has quietly exempted leadership from the descending way and made it, instead, a platform for the false self to perform on unchallenged.</w:t>
      </w:r>
    </w:p>
    <w:p w14:paraId="242BFEB3" w14:textId="77777777" w:rsidR="00F719D6" w:rsidRPr="00C72656" w:rsidRDefault="00F719D6" w:rsidP="00D474ED">
      <w:pPr>
        <w:pStyle w:val="Heading3"/>
      </w:pPr>
      <w:r w:rsidRPr="00C72656">
        <w:t>C. From Leading to Being Led</w:t>
      </w:r>
    </w:p>
    <w:p w14:paraId="46D6D50B" w14:textId="77777777" w:rsidR="00F719D6" w:rsidRPr="00C72656" w:rsidRDefault="00F719D6" w:rsidP="00B022CF">
      <w:pPr>
        <w:rPr>
          <w:color w:val="auto"/>
        </w:rPr>
      </w:pPr>
      <w:r w:rsidRPr="00C72656">
        <w:rPr>
          <w:color w:val="auto"/>
        </w:rPr>
        <w:t>The temptation to be powerful is the desire to control outcomes. Nouwen’s answer is the discipline of theological reflection—a practiced habit of discerning, rather than determining, where God is already at work:</w:t>
      </w:r>
    </w:p>
    <w:p w14:paraId="3AB7F3CB" w14:textId="77777777" w:rsidR="00F719D6" w:rsidRPr="00C72656" w:rsidRDefault="00F719D6" w:rsidP="00FD2D70">
      <w:pPr>
        <w:ind w:left="720"/>
        <w:rPr>
          <w:i/>
          <w:iCs/>
          <w:color w:val="auto"/>
        </w:rPr>
      </w:pPr>
      <w:r w:rsidRPr="00C72656">
        <w:rPr>
          <w:i/>
          <w:iCs/>
          <w:color w:val="auto"/>
        </w:rPr>
        <w:t>“</w:t>
      </w:r>
      <w:proofErr w:type="gramStart"/>
      <w:r w:rsidRPr="00C72656">
        <w:rPr>
          <w:i/>
          <w:iCs/>
          <w:color w:val="auto"/>
        </w:rPr>
        <w:t>allows</w:t>
      </w:r>
      <w:proofErr w:type="gramEnd"/>
      <w:r w:rsidRPr="00C72656">
        <w:rPr>
          <w:i/>
          <w:iCs/>
          <w:color w:val="auto"/>
        </w:rPr>
        <w:t xml:space="preserve"> us to discern critically where we are being led”</w:t>
      </w:r>
      <w:r w:rsidRPr="00C72656">
        <w:rPr>
          <w:rStyle w:val="FootnoteReference"/>
          <w:i/>
          <w:iCs/>
          <w:color w:val="auto"/>
        </w:rPr>
        <w:footnoteReference w:id="23"/>
      </w:r>
    </w:p>
    <w:p w14:paraId="1A72B93D" w14:textId="77777777" w:rsidR="00F719D6" w:rsidRPr="00C72656" w:rsidRDefault="00F719D6" w:rsidP="00B022CF">
      <w:pPr>
        <w:rPr>
          <w:color w:val="auto"/>
        </w:rPr>
      </w:pPr>
      <w:r w:rsidRPr="00C72656">
        <w:rPr>
          <w:color w:val="auto"/>
        </w:rPr>
        <w:t>Nouwen grounds this discipline in Christ’s own final words to Peter, which describe servant leadership as ending in being led to places not chosen:</w:t>
      </w:r>
    </w:p>
    <w:p w14:paraId="3E391315" w14:textId="77777777" w:rsidR="00F719D6" w:rsidRPr="00C72656" w:rsidRDefault="00F719D6" w:rsidP="00F719D6">
      <w:pPr>
        <w:pStyle w:val="ListParagraph"/>
        <w:numPr>
          <w:ilvl w:val="0"/>
          <w:numId w:val="6"/>
        </w:numPr>
        <w:spacing w:after="120" w:line="252" w:lineRule="auto"/>
        <w:rPr>
          <w:color w:val="auto"/>
        </w:rPr>
      </w:pPr>
      <w:r w:rsidRPr="00C72656">
        <w:rPr>
          <w:b/>
          <w:bCs/>
          <w:color w:val="auto"/>
        </w:rPr>
        <w:t xml:space="preserve">John 21:18–19 </w:t>
      </w:r>
      <w:r w:rsidRPr="00C72656">
        <w:rPr>
          <w:color w:val="auto"/>
        </w:rPr>
        <w:t>Most assuredly, I say to you, when you were younger, you girded yourself and walked where you wished; but when you are old, you will stretch out your hands, and another will gird you and carry you where you do not wish. This He spoke, signifying by what death he would glorify God. And when He had spoken this, He said to him, “Follow Me.”</w:t>
      </w:r>
    </w:p>
    <w:p w14:paraId="2E9DCFC4" w14:textId="77777777" w:rsidR="00F719D6" w:rsidRPr="00C72656" w:rsidRDefault="00F719D6" w:rsidP="00B022CF">
      <w:pPr>
        <w:rPr>
          <w:color w:val="auto"/>
        </w:rPr>
      </w:pPr>
      <w:r w:rsidRPr="00C72656">
        <w:rPr>
          <w:color w:val="auto"/>
        </w:rPr>
        <w:t>Concretely: a leader practicing this discipline asks, before every major decision, not only “What can I make happen?” but “Where is God already leading, even toward an outcome I would not have chosen?”</w:t>
      </w:r>
    </w:p>
    <w:p w14:paraId="77386273" w14:textId="77777777" w:rsidR="00F719D6" w:rsidRPr="00C72656" w:rsidRDefault="00F719D6" w:rsidP="00D474ED">
      <w:pPr>
        <w:pStyle w:val="Heading3"/>
      </w:pPr>
      <w:r w:rsidRPr="00C72656">
        <w:t>D. The Wounded Healer in Practice</w:t>
      </w:r>
    </w:p>
    <w:p w14:paraId="4925C439" w14:textId="77777777" w:rsidR="00F719D6" w:rsidRPr="00C72656" w:rsidRDefault="00F719D6" w:rsidP="00B022CF">
      <w:pPr>
        <w:rPr>
          <w:color w:val="auto"/>
        </w:rPr>
      </w:pPr>
      <w:r w:rsidRPr="00C72656">
        <w:rPr>
          <w:color w:val="auto"/>
        </w:rPr>
        <w:t xml:space="preserve">Chapter Two quoted Nouwen’s conviction that </w:t>
      </w:r>
      <w:r w:rsidRPr="00C72656">
        <w:rPr>
          <w:i/>
          <w:iCs/>
          <w:color w:val="auto"/>
        </w:rPr>
        <w:t>“no God can save us except a suffering God”</w:t>
      </w:r>
      <w:r w:rsidRPr="00C72656">
        <w:rPr>
          <w:color w:val="auto"/>
        </w:rPr>
        <w:t xml:space="preserve"> and his question, </w:t>
      </w:r>
      <w:r w:rsidRPr="00C72656">
        <w:rPr>
          <w:i/>
          <w:iCs/>
          <w:color w:val="auto"/>
        </w:rPr>
        <w:t>“Who can take away suffering without entering it?”</w:t>
      </w:r>
      <w:r w:rsidRPr="00C72656">
        <w:rPr>
          <w:color w:val="auto"/>
        </w:rPr>
        <w:t xml:space="preserve"> Concretely, in ministry, this means a leader’s own wounds—grief, failure, weakness, disappointment—are not disqualifications to be hidden before they can be useful. The comfort received in one’s own ordinary suffering (2 Corinthians 1:3–4, above) is precisely the raw material ministry is made from. A minister who has never let anyone see a wound has, by Nouwen’s account, very little left to </w:t>
      </w:r>
      <w:proofErr w:type="gramStart"/>
      <w:r w:rsidRPr="00C72656">
        <w:rPr>
          <w:color w:val="auto"/>
        </w:rPr>
        <w:t>actually offer</w:t>
      </w:r>
      <w:proofErr w:type="gramEnd"/>
      <w:r w:rsidRPr="00C72656">
        <w:rPr>
          <w:color w:val="auto"/>
        </w:rPr>
        <w:t xml:space="preserve"> anyone else.</w:t>
      </w:r>
    </w:p>
    <w:p w14:paraId="48E58EA8" w14:textId="77777777" w:rsidR="00F719D6" w:rsidRPr="00C72656" w:rsidRDefault="00F719D6" w:rsidP="00D474ED">
      <w:pPr>
        <w:pStyle w:val="Heading2"/>
      </w:pPr>
      <w:bookmarkStart w:id="25" w:name="_Toc233310070"/>
      <w:r w:rsidRPr="00C72656">
        <w:lastRenderedPageBreak/>
        <w:t>III. A Practical Pattern: Testing Whether the Descending Way Is Being Walked</w:t>
      </w:r>
      <w:bookmarkEnd w:id="25"/>
    </w:p>
    <w:p w14:paraId="299E959B" w14:textId="77777777" w:rsidR="00F719D6" w:rsidRPr="00C72656" w:rsidRDefault="00F719D6" w:rsidP="00B022CF">
      <w:pPr>
        <w:rPr>
          <w:color w:val="auto"/>
        </w:rPr>
      </w:pPr>
      <w:r w:rsidRPr="00C72656">
        <w:rPr>
          <w:color w:val="auto"/>
        </w:rPr>
        <w:t xml:space="preserve">Drawing together the daily-life and ministry applications above, five honest questions test whether a believer’s ordinary week is </w:t>
      </w:r>
      <w:proofErr w:type="gramStart"/>
      <w:r w:rsidRPr="00C72656">
        <w:rPr>
          <w:color w:val="auto"/>
        </w:rPr>
        <w:t>actually shaped</w:t>
      </w:r>
      <w:proofErr w:type="gramEnd"/>
      <w:r w:rsidRPr="00C72656">
        <w:rPr>
          <w:color w:val="auto"/>
        </w:rPr>
        <w:t xml:space="preserve"> by the descending pattern, rather than merely affirming it as doctrine:</w:t>
      </w:r>
    </w:p>
    <w:p w14:paraId="43DE153A" w14:textId="77777777" w:rsidR="00F719D6" w:rsidRPr="00C72656" w:rsidRDefault="00F719D6" w:rsidP="00DF6853">
      <w:pPr>
        <w:pStyle w:val="ListParagraph"/>
        <w:numPr>
          <w:ilvl w:val="0"/>
          <w:numId w:val="5"/>
        </w:numPr>
        <w:spacing w:line="252" w:lineRule="auto"/>
        <w:rPr>
          <w:color w:val="auto"/>
        </w:rPr>
      </w:pPr>
      <w:r w:rsidRPr="00C72656">
        <w:rPr>
          <w:color w:val="auto"/>
        </w:rPr>
        <w:t>Solitude: Is there an actual, repeated practice of unproductive stillness before God, or does prayer only ever happen in service of getting something done?</w:t>
      </w:r>
    </w:p>
    <w:p w14:paraId="39E13B92" w14:textId="77777777" w:rsidR="00F719D6" w:rsidRPr="00C72656" w:rsidRDefault="00F719D6" w:rsidP="00DF6853">
      <w:pPr>
        <w:pStyle w:val="ListParagraph"/>
        <w:numPr>
          <w:ilvl w:val="0"/>
          <w:numId w:val="5"/>
        </w:numPr>
        <w:spacing w:line="252" w:lineRule="auto"/>
        <w:rPr>
          <w:color w:val="auto"/>
        </w:rPr>
      </w:pPr>
      <w:r w:rsidRPr="00C72656">
        <w:rPr>
          <w:color w:val="auto"/>
        </w:rPr>
        <w:t>The daily choice: In the last week, was there a moment of deliberately taking the lower, less credited place—and was it noticed only by God?</w:t>
      </w:r>
    </w:p>
    <w:p w14:paraId="10B7204A" w14:textId="77777777" w:rsidR="00F719D6" w:rsidRPr="00C72656" w:rsidRDefault="00F719D6" w:rsidP="00DF6853">
      <w:pPr>
        <w:pStyle w:val="ListParagraph"/>
        <w:numPr>
          <w:ilvl w:val="0"/>
          <w:numId w:val="5"/>
        </w:numPr>
        <w:spacing w:line="252" w:lineRule="auto"/>
        <w:rPr>
          <w:color w:val="auto"/>
        </w:rPr>
      </w:pPr>
      <w:r w:rsidRPr="00C72656">
        <w:rPr>
          <w:color w:val="auto"/>
        </w:rPr>
        <w:t>Suffering: When the week’s ordinary frustrations came, were they treated as meaningless interruptions, or received as material being shaped into comfort for someone else?</w:t>
      </w:r>
    </w:p>
    <w:p w14:paraId="5C5E7EF6" w14:textId="77777777" w:rsidR="00F719D6" w:rsidRPr="00C72656" w:rsidRDefault="00F719D6" w:rsidP="00DF6853">
      <w:pPr>
        <w:pStyle w:val="ListParagraph"/>
        <w:numPr>
          <w:ilvl w:val="0"/>
          <w:numId w:val="5"/>
        </w:numPr>
        <w:spacing w:line="252" w:lineRule="auto"/>
        <w:rPr>
          <w:color w:val="auto"/>
        </w:rPr>
      </w:pPr>
      <w:r w:rsidRPr="00C72656">
        <w:rPr>
          <w:color w:val="auto"/>
        </w:rPr>
        <w:t xml:space="preserve">Confession: Is there a person to whom failure is </w:t>
      </w:r>
      <w:proofErr w:type="gramStart"/>
      <w:r w:rsidRPr="00C72656">
        <w:rPr>
          <w:color w:val="auto"/>
        </w:rPr>
        <w:t>actually spoken</w:t>
      </w:r>
      <w:proofErr w:type="gramEnd"/>
      <w:r w:rsidRPr="00C72656">
        <w:rPr>
          <w:color w:val="auto"/>
        </w:rPr>
        <w:t xml:space="preserve"> aloud, or does leadership (in the home, the workplace, or the church) remain a performance no one is permitted to see behind?</w:t>
      </w:r>
    </w:p>
    <w:p w14:paraId="30399988" w14:textId="77777777" w:rsidR="00F719D6" w:rsidRPr="00C72656" w:rsidRDefault="00F719D6" w:rsidP="002F5531">
      <w:pPr>
        <w:pStyle w:val="ListParagraph"/>
        <w:numPr>
          <w:ilvl w:val="0"/>
          <w:numId w:val="5"/>
        </w:numPr>
        <w:spacing w:after="120" w:line="252" w:lineRule="auto"/>
        <w:rPr>
          <w:color w:val="auto"/>
        </w:rPr>
      </w:pPr>
      <w:r w:rsidRPr="00C72656">
        <w:rPr>
          <w:color w:val="auto"/>
        </w:rPr>
        <w:t>Being led: Was there a decision this week made by asking what God was already doing, rather than by asking what could be made to happen?</w:t>
      </w:r>
    </w:p>
    <w:p w14:paraId="2CC3BB0B" w14:textId="77777777" w:rsidR="00F719D6" w:rsidRPr="00C72656" w:rsidRDefault="00F719D6" w:rsidP="00B022CF">
      <w:pPr>
        <w:rPr>
          <w:color w:val="auto"/>
        </w:rPr>
      </w:pPr>
      <w:r w:rsidRPr="00C72656">
        <w:rPr>
          <w:color w:val="auto"/>
        </w:rPr>
        <w:t xml:space="preserve">None of these questions </w:t>
      </w:r>
      <w:proofErr w:type="gramStart"/>
      <w:r w:rsidRPr="00C72656">
        <w:rPr>
          <w:color w:val="auto"/>
        </w:rPr>
        <w:t>has</w:t>
      </w:r>
      <w:proofErr w:type="gramEnd"/>
      <w:r w:rsidRPr="00C72656">
        <w:rPr>
          <w:color w:val="auto"/>
        </w:rPr>
        <w:t xml:space="preserve"> a score attached. They are not a program for self-improvement; a program would only build a more impressive false self. They are simply honest enough to expose where the seated, positional truth of Chapter One has—or has not—</w:t>
      </w:r>
      <w:proofErr w:type="gramStart"/>
      <w:r w:rsidRPr="00C72656">
        <w:rPr>
          <w:color w:val="auto"/>
        </w:rPr>
        <w:t>actually reached</w:t>
      </w:r>
      <w:proofErr w:type="gramEnd"/>
      <w:r w:rsidRPr="00C72656">
        <w:rPr>
          <w:color w:val="auto"/>
        </w:rPr>
        <w:t xml:space="preserve"> the ground of an ordinary week.</w:t>
      </w:r>
    </w:p>
    <w:p w14:paraId="6BEB5728" w14:textId="77777777" w:rsidR="00F719D6" w:rsidRPr="00C72656" w:rsidRDefault="00F719D6" w:rsidP="00D474ED">
      <w:pPr>
        <w:pStyle w:val="Heading2"/>
      </w:pPr>
      <w:bookmarkStart w:id="26" w:name="_Toc233310071"/>
      <w:r w:rsidRPr="00C72656">
        <w:t>IV. Conclusion: Where the Doctrine Touches the Ground</w:t>
      </w:r>
      <w:bookmarkEnd w:id="26"/>
    </w:p>
    <w:p w14:paraId="3E7B8248" w14:textId="77777777" w:rsidR="00F719D6" w:rsidRPr="00C72656" w:rsidRDefault="00F719D6" w:rsidP="00B022CF">
      <w:pPr>
        <w:rPr>
          <w:color w:val="auto"/>
        </w:rPr>
      </w:pPr>
      <w:r w:rsidRPr="00C72656">
        <w:rPr>
          <w:color w:val="auto"/>
        </w:rPr>
        <w:t>Chapter One argued that believers are, even now, seated with Christ. Chapter Two argued that the believer’s ongoing suffering is the gift-shaped road into Christlikeness, and that Nouwen named this road downward mobility, the descending way of Christ. This chapter has argued that the road has no other surface to walk on than an ordinary week: a withdrawal to pray before daylight, a daily choice not noticed by anyone, a frustration received as formation instead of resented as interruption, a burden carried before it is asked for, a door left open to a stranger, a wound not hidden, a failure actually confessed, a decision made by asking where God is leading rather than what can be controlled.</w:t>
      </w:r>
    </w:p>
    <w:p w14:paraId="2341DB9A" w14:textId="77777777" w:rsidR="00F719D6" w:rsidRPr="00C72656" w:rsidRDefault="00F719D6" w:rsidP="00B022CF">
      <w:pPr>
        <w:rPr>
          <w:color w:val="auto"/>
        </w:rPr>
      </w:pPr>
      <w:r w:rsidRPr="00C72656">
        <w:rPr>
          <w:color w:val="auto"/>
        </w:rPr>
        <w:t>None of this is dramatic. That is, finally, the point. The descending way of Christ did not end with a single heroic gesture; it ended with a body on a cross on an ordinary Friday, after years of ordinary days. A believer who is, positionally, already seated with Christ has nothing left to prove and nothing left to protect—which is precisely what frees that believer to spend an ordinary week walking all the way down.</w:t>
      </w:r>
    </w:p>
    <w:p w14:paraId="6226C0B9" w14:textId="77777777" w:rsidR="00F51922" w:rsidRPr="00C72656" w:rsidRDefault="00000000" w:rsidP="00D474ED">
      <w:pPr>
        <w:pStyle w:val="Heading2"/>
      </w:pPr>
      <w:bookmarkStart w:id="27" w:name="_Toc233310072"/>
      <w:r w:rsidRPr="00C72656">
        <w:t>Discussion Questions</w:t>
      </w:r>
      <w:bookmarkEnd w:id="27"/>
    </w:p>
    <w:p w14:paraId="03BC6D0D" w14:textId="77777777" w:rsidR="006F0613" w:rsidRPr="00C72656" w:rsidRDefault="006F0613" w:rsidP="00B022CF">
      <w:pPr>
        <w:rPr>
          <w:color w:val="auto"/>
        </w:rPr>
      </w:pPr>
      <w:r w:rsidRPr="00C72656">
        <w:rPr>
          <w:color w:val="auto"/>
        </w:rPr>
        <w:t>The questions below are written for either personal reflection or group discussion. They are not comprehension checks; several have no tidy answer, and that discomfort is intentional.</w:t>
      </w:r>
    </w:p>
    <w:p w14:paraId="02736FDF" w14:textId="77777777" w:rsidR="006F0613" w:rsidRPr="00C72656" w:rsidRDefault="006F0613" w:rsidP="006F0613">
      <w:pPr>
        <w:pStyle w:val="ListParagraph"/>
        <w:numPr>
          <w:ilvl w:val="0"/>
          <w:numId w:val="15"/>
        </w:numPr>
        <w:spacing w:after="120" w:line="252" w:lineRule="auto"/>
        <w:rPr>
          <w:color w:val="auto"/>
        </w:rPr>
      </w:pPr>
      <w:r w:rsidRPr="00C72656">
        <w:rPr>
          <w:color w:val="auto"/>
        </w:rPr>
        <w:lastRenderedPageBreak/>
        <w:t xml:space="preserve">Do you have an actual, repeated practice of solitude, or does your time with God only happen in service of accomplishing something else? Be </w:t>
      </w:r>
      <w:proofErr w:type="gramStart"/>
      <w:r w:rsidRPr="00C72656">
        <w:rPr>
          <w:color w:val="auto"/>
        </w:rPr>
        <w:t>specific about</w:t>
      </w:r>
      <w:proofErr w:type="gramEnd"/>
      <w:r w:rsidRPr="00C72656">
        <w:rPr>
          <w:color w:val="auto"/>
        </w:rPr>
        <w:t xml:space="preserve"> the last seven days.</w:t>
      </w:r>
    </w:p>
    <w:p w14:paraId="219777A2" w14:textId="77777777" w:rsidR="006F0613" w:rsidRPr="00C72656" w:rsidRDefault="006F0613" w:rsidP="006F0613">
      <w:pPr>
        <w:pStyle w:val="ListParagraph"/>
        <w:numPr>
          <w:ilvl w:val="0"/>
          <w:numId w:val="15"/>
        </w:numPr>
        <w:spacing w:after="120" w:line="252" w:lineRule="auto"/>
        <w:rPr>
          <w:color w:val="auto"/>
        </w:rPr>
      </w:pPr>
      <w:r w:rsidRPr="00C72656">
        <w:rPr>
          <w:color w:val="auto"/>
        </w:rPr>
        <w:t>Luke 9:23 adds the word “daily” to the call to cross-bearing. What would change if you treated the descending way as a daily practice rather than a decision made once?</w:t>
      </w:r>
    </w:p>
    <w:p w14:paraId="4AD54F7B" w14:textId="77777777" w:rsidR="006F0613" w:rsidRPr="00C72656" w:rsidRDefault="006F0613" w:rsidP="006F0613">
      <w:pPr>
        <w:pStyle w:val="ListParagraph"/>
        <w:numPr>
          <w:ilvl w:val="0"/>
          <w:numId w:val="15"/>
        </w:numPr>
        <w:spacing w:after="120" w:line="252" w:lineRule="auto"/>
        <w:rPr>
          <w:color w:val="auto"/>
        </w:rPr>
      </w:pPr>
      <w:r w:rsidRPr="00C72656">
        <w:rPr>
          <w:color w:val="auto"/>
        </w:rPr>
        <w:t>Of Nouwen’s three disciplines—contemplative prayer, confession, theological reflection—which is currently weakest in your life? What is one specific, concrete step toward strengthening it this month?</w:t>
      </w:r>
    </w:p>
    <w:p w14:paraId="7456F30E" w14:textId="77777777" w:rsidR="006F0613" w:rsidRPr="00C72656" w:rsidRDefault="006F0613" w:rsidP="006F0613">
      <w:pPr>
        <w:pStyle w:val="ListParagraph"/>
        <w:numPr>
          <w:ilvl w:val="0"/>
          <w:numId w:val="15"/>
        </w:numPr>
        <w:spacing w:after="120" w:line="252" w:lineRule="auto"/>
        <w:rPr>
          <w:color w:val="auto"/>
        </w:rPr>
      </w:pPr>
      <w:r w:rsidRPr="00C72656">
        <w:rPr>
          <w:color w:val="auto"/>
        </w:rPr>
        <w:t xml:space="preserve">Is there a person to whom you have </w:t>
      </w:r>
      <w:proofErr w:type="gramStart"/>
      <w:r w:rsidRPr="00C72656">
        <w:rPr>
          <w:color w:val="auto"/>
        </w:rPr>
        <w:t>actually spoken</w:t>
      </w:r>
      <w:proofErr w:type="gramEnd"/>
      <w:r w:rsidRPr="00C72656">
        <w:rPr>
          <w:color w:val="auto"/>
        </w:rPr>
        <w:t xml:space="preserve"> a specific failure aloud recently—not in general terms, but specifically? If not, what does that absence reveal?</w:t>
      </w:r>
    </w:p>
    <w:p w14:paraId="46B743F7" w14:textId="77777777" w:rsidR="006F0613" w:rsidRPr="00C72656" w:rsidRDefault="006F0613" w:rsidP="006F0613">
      <w:pPr>
        <w:pStyle w:val="ListParagraph"/>
        <w:numPr>
          <w:ilvl w:val="0"/>
          <w:numId w:val="15"/>
        </w:numPr>
        <w:spacing w:after="120" w:line="252" w:lineRule="auto"/>
        <w:rPr>
          <w:color w:val="auto"/>
        </w:rPr>
      </w:pPr>
      <w:r w:rsidRPr="00C72656">
        <w:rPr>
          <w:color w:val="auto"/>
        </w:rPr>
        <w:t>Walk through the five-question examen from Chapter Three using your own most recent week. What did you discover, and what surprised you?</w:t>
      </w:r>
    </w:p>
    <w:p w14:paraId="6EB03827" w14:textId="77777777" w:rsidR="00F51922" w:rsidRPr="00C72656" w:rsidRDefault="00000000" w:rsidP="00D474ED">
      <w:pPr>
        <w:pStyle w:val="Heading2"/>
      </w:pPr>
      <w:bookmarkStart w:id="28" w:name="_Toc233310073"/>
      <w:r w:rsidRPr="00C72656">
        <w:t>Application Questions for Self-Evaluation</w:t>
      </w:r>
      <w:bookmarkEnd w:id="28"/>
    </w:p>
    <w:p w14:paraId="7967255A" w14:textId="77777777" w:rsidR="006F0613" w:rsidRPr="00C72656" w:rsidRDefault="006F0613" w:rsidP="00B022CF">
      <w:pPr>
        <w:rPr>
          <w:color w:val="auto"/>
        </w:rPr>
      </w:pPr>
      <w:r w:rsidRPr="00C72656">
        <w:rPr>
          <w:color w:val="auto"/>
        </w:rPr>
        <w:t xml:space="preserve">The steps below are not a checklist to complete once, nor a scorecard to compare against someone else’s. They are markers a believer can return to periodically—monthly, perhaps, or at the start of a new season—to ask honestly where this teaching has </w:t>
      </w:r>
      <w:proofErr w:type="gramStart"/>
      <w:r w:rsidRPr="00C72656">
        <w:rPr>
          <w:color w:val="auto"/>
        </w:rPr>
        <w:t>actually reached</w:t>
      </w:r>
      <w:proofErr w:type="gramEnd"/>
      <w:r w:rsidRPr="00C72656">
        <w:rPr>
          <w:color w:val="auto"/>
        </w:rPr>
        <w:t xml:space="preserve"> the ground of an ordinary life, and where it remains only an idea affirmed.</w:t>
      </w:r>
    </w:p>
    <w:p w14:paraId="3239A285" w14:textId="77777777" w:rsidR="006F0613" w:rsidRPr="00C72656" w:rsidRDefault="006F0613" w:rsidP="006F0613">
      <w:pPr>
        <w:pStyle w:val="ListParagraph"/>
        <w:numPr>
          <w:ilvl w:val="0"/>
          <w:numId w:val="10"/>
        </w:numPr>
        <w:spacing w:after="100" w:line="280" w:lineRule="auto"/>
        <w:ind w:left="360"/>
        <w:rPr>
          <w:color w:val="auto"/>
        </w:rPr>
      </w:pPr>
      <w:r w:rsidRPr="00C72656">
        <w:rPr>
          <w:color w:val="auto"/>
        </w:rPr>
        <w:t>I have an actual, repeated practice of solitude—not occasional, not only in crisis.</w:t>
      </w:r>
    </w:p>
    <w:p w14:paraId="681CA0A8" w14:textId="77777777" w:rsidR="006F0613" w:rsidRPr="00C72656" w:rsidRDefault="006F0613" w:rsidP="006F0613">
      <w:pPr>
        <w:pStyle w:val="ListParagraph"/>
        <w:numPr>
          <w:ilvl w:val="0"/>
          <w:numId w:val="10"/>
        </w:numPr>
        <w:spacing w:after="100" w:line="280" w:lineRule="auto"/>
        <w:ind w:left="360"/>
        <w:rPr>
          <w:color w:val="auto"/>
        </w:rPr>
      </w:pPr>
      <w:r w:rsidRPr="00C72656">
        <w:rPr>
          <w:color w:val="auto"/>
        </w:rPr>
        <w:t>In the last week, I can name a specific moment of taking the lower, less credited place.</w:t>
      </w:r>
    </w:p>
    <w:p w14:paraId="2D4C2CCB" w14:textId="77777777" w:rsidR="006F0613" w:rsidRPr="00C72656" w:rsidRDefault="006F0613" w:rsidP="006F0613">
      <w:pPr>
        <w:pStyle w:val="ListParagraph"/>
        <w:numPr>
          <w:ilvl w:val="0"/>
          <w:numId w:val="10"/>
        </w:numPr>
        <w:spacing w:after="100" w:line="280" w:lineRule="auto"/>
        <w:ind w:left="360"/>
        <w:rPr>
          <w:color w:val="auto"/>
        </w:rPr>
      </w:pPr>
      <w:r w:rsidRPr="00C72656">
        <w:rPr>
          <w:color w:val="auto"/>
        </w:rPr>
        <w:t>I have a person to whom I have recently and specifically confessed failure, not merely acknowledged it in general.</w:t>
      </w:r>
    </w:p>
    <w:p w14:paraId="5E5F2077" w14:textId="77777777" w:rsidR="006F0613" w:rsidRPr="00C72656" w:rsidRDefault="006F0613" w:rsidP="006F0613">
      <w:pPr>
        <w:pStyle w:val="ListParagraph"/>
        <w:numPr>
          <w:ilvl w:val="0"/>
          <w:numId w:val="10"/>
        </w:numPr>
        <w:spacing w:after="100" w:line="280" w:lineRule="auto"/>
        <w:ind w:left="360"/>
        <w:rPr>
          <w:color w:val="auto"/>
        </w:rPr>
      </w:pPr>
      <w:r w:rsidRPr="00C72656">
        <w:rPr>
          <w:color w:val="auto"/>
        </w:rPr>
        <w:t>I practice hospitality as an ordinary discipline, not an occasional event reserved for special effort.</w:t>
      </w:r>
    </w:p>
    <w:p w14:paraId="026D6255" w14:textId="77777777" w:rsidR="006F0613" w:rsidRPr="00C72656" w:rsidRDefault="006F0613" w:rsidP="006F0613">
      <w:pPr>
        <w:pStyle w:val="ListParagraph"/>
        <w:numPr>
          <w:ilvl w:val="0"/>
          <w:numId w:val="10"/>
        </w:numPr>
        <w:spacing w:after="100" w:line="280" w:lineRule="auto"/>
        <w:ind w:left="360"/>
        <w:rPr>
          <w:color w:val="auto"/>
        </w:rPr>
      </w:pPr>
      <w:r w:rsidRPr="00C72656">
        <w:rPr>
          <w:color w:val="auto"/>
        </w:rPr>
        <w:t>I have used the five-question examen from Chapter Three on my own life within the last month.</w:t>
      </w:r>
    </w:p>
    <w:p w14:paraId="0510F133" w14:textId="77777777" w:rsidR="00F51922" w:rsidRPr="00C72656" w:rsidRDefault="00000000" w:rsidP="00D474ED">
      <w:pPr>
        <w:pStyle w:val="Heading2"/>
      </w:pPr>
      <w:bookmarkStart w:id="29" w:name="_Toc233310074"/>
      <w:r w:rsidRPr="00C72656">
        <w:t>Personal Analysis Question</w:t>
      </w:r>
      <w:bookmarkEnd w:id="29"/>
    </w:p>
    <w:p w14:paraId="7601DC9C" w14:textId="77777777" w:rsidR="00F51922" w:rsidRPr="00C72656" w:rsidRDefault="00000000">
      <w:pPr>
        <w:rPr>
          <w:color w:val="auto"/>
        </w:rPr>
      </w:pPr>
      <w:r w:rsidRPr="00C72656">
        <w:rPr>
          <w:color w:val="auto"/>
        </w:rPr>
        <w:t xml:space="preserve">This chapter translated doctrine into a specific week. Using the five concrete areas named—solitude, the daily small choice, ordinary burden-bearing, hospitality, and ministry accountability—evaluate your own last seven days honestly and without scorekeeping. Which of the five is most genuinely practiced, and where do you see its actual fruit in your relationships or ministry? Which is most consistently absent, and what does that absence reveal about where the descending way remains an idea affirmed rather than a life actually lived? Write one concrete, specific commitment for the next thirty days—not a vague resolution to improve, but a named practice, a named </w:t>
      </w:r>
      <w:r w:rsidRPr="00C72656">
        <w:rPr>
          <w:color w:val="auto"/>
        </w:rPr>
        <w:lastRenderedPageBreak/>
        <w:t>person, or a named decision that represents genuine descent from your current level of comfort, visibility, or control. Make it small enough to actually do and honest enough to actually mean something.</w:t>
      </w:r>
    </w:p>
    <w:p w14:paraId="3F1AF40E" w14:textId="77777777" w:rsidR="00C72656" w:rsidRPr="00C72656" w:rsidRDefault="00C72656">
      <w:pPr>
        <w:spacing w:after="0" w:line="240" w:lineRule="auto"/>
        <w:rPr>
          <w:b/>
          <w:bCs/>
          <w:color w:val="auto"/>
          <w:sz w:val="40"/>
          <w:szCs w:val="40"/>
        </w:rPr>
      </w:pPr>
      <w:r w:rsidRPr="00C72656">
        <w:rPr>
          <w:color w:val="auto"/>
        </w:rPr>
        <w:br w:type="page"/>
      </w:r>
    </w:p>
    <w:p w14:paraId="622C0024" w14:textId="4F8BBE93" w:rsidR="000C263D" w:rsidRPr="00C72656" w:rsidRDefault="000C263D" w:rsidP="00653331">
      <w:pPr>
        <w:pStyle w:val="Heading1"/>
      </w:pPr>
      <w:bookmarkStart w:id="30" w:name="_Toc233310075"/>
      <w:r w:rsidRPr="00C72656">
        <w:lastRenderedPageBreak/>
        <w:t>Chapter Four</w:t>
      </w:r>
      <w:bookmarkEnd w:id="30"/>
    </w:p>
    <w:p w14:paraId="4D0E42BD" w14:textId="77777777" w:rsidR="000C263D" w:rsidRPr="00C72656" w:rsidRDefault="000C263D" w:rsidP="00B022CF">
      <w:pPr>
        <w:rPr>
          <w:color w:val="auto"/>
        </w:rPr>
      </w:pPr>
      <w:r w:rsidRPr="00C72656">
        <w:rPr>
          <w:color w:val="auto"/>
        </w:rPr>
        <w:t>Seated in Glory: The Risen, Ascended Christ as the Believer’s Ultimate Hope</w:t>
      </w:r>
    </w:p>
    <w:p w14:paraId="37232873" w14:textId="77777777" w:rsidR="000C263D" w:rsidRPr="00C72656" w:rsidRDefault="000C263D" w:rsidP="00626D1A">
      <w:pPr>
        <w:ind w:left="720"/>
        <w:rPr>
          <w:color w:val="auto"/>
        </w:rPr>
      </w:pPr>
      <w:r w:rsidRPr="00C72656">
        <w:rPr>
          <w:b/>
          <w:bCs/>
          <w:color w:val="auto"/>
        </w:rPr>
        <w:t xml:space="preserve">Central Question: </w:t>
      </w:r>
      <w:r w:rsidRPr="00C72656">
        <w:rPr>
          <w:color w:val="auto"/>
        </w:rPr>
        <w:t>How does Scripture develop the resurrected, risen, ascended, and seated Christ, how will believers follow Him through this same pattern as the ultimate fulfillment of their positional reality, how should this guide life in the present, and how does the resulting hope reframe suffering in light of Christ, who ‘for the joy that was set before Him endured the cross’?</w:t>
      </w:r>
    </w:p>
    <w:p w14:paraId="5AD38ACF" w14:textId="77777777" w:rsidR="000C263D" w:rsidRPr="00C72656" w:rsidRDefault="000C263D" w:rsidP="00B022CF">
      <w:pPr>
        <w:rPr>
          <w:color w:val="auto"/>
        </w:rPr>
      </w:pPr>
      <w:r w:rsidRPr="00C72656">
        <w:rPr>
          <w:color w:val="auto"/>
        </w:rPr>
        <w:t xml:space="preserve">Chapter One established the believer’s double standing: positionally seated with Christ, experientially called to suffer with Him. Chapters Two and Three traced the crucified, descending side of that </w:t>
      </w:r>
      <w:proofErr w:type="gramStart"/>
      <w:r w:rsidRPr="00C72656">
        <w:rPr>
          <w:color w:val="auto"/>
        </w:rPr>
        <w:t>pattern—</w:t>
      </w:r>
      <w:proofErr w:type="gramEnd"/>
      <w:r w:rsidRPr="00C72656">
        <w:rPr>
          <w:color w:val="auto"/>
        </w:rPr>
        <w:t>the believer’s call to suffering and its concrete shape in daily life and ministry. This chapter turns to the other side of the same coin. If the crucified Christ is the model for the believer’s suffering, the risen, ascended, and seated Christ is the model and the guarantee of the believer’s ultimate hope. Calvary was never the end of the story Chapter One began; it is the means to an end Scripture describes in considerable and specific detail.</w:t>
      </w:r>
    </w:p>
    <w:p w14:paraId="00810889" w14:textId="77777777" w:rsidR="000C263D" w:rsidRPr="00C72656" w:rsidRDefault="000C263D" w:rsidP="00D474ED">
      <w:pPr>
        <w:pStyle w:val="Heading2"/>
      </w:pPr>
      <w:bookmarkStart w:id="31" w:name="_Toc233310076"/>
      <w:r w:rsidRPr="00C72656">
        <w:t>I. The Bible’s Development of the Risen, Ascended, and Enthroned Christ</w:t>
      </w:r>
      <w:bookmarkEnd w:id="31"/>
    </w:p>
    <w:p w14:paraId="7131215F" w14:textId="77777777" w:rsidR="000C263D" w:rsidRPr="00C72656" w:rsidRDefault="000C263D" w:rsidP="00D474ED">
      <w:pPr>
        <w:pStyle w:val="Heading3"/>
      </w:pPr>
      <w:r w:rsidRPr="00C72656">
        <w:t>A. Raised</w:t>
      </w:r>
    </w:p>
    <w:p w14:paraId="04DA1CCC"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Corinthians 15:3–4 </w:t>
      </w:r>
      <w:r w:rsidRPr="00C72656">
        <w:rPr>
          <w:color w:val="auto"/>
        </w:rPr>
        <w:t xml:space="preserve">For I delivered to you </w:t>
      </w:r>
      <w:proofErr w:type="gramStart"/>
      <w:r w:rsidRPr="00C72656">
        <w:rPr>
          <w:color w:val="auto"/>
        </w:rPr>
        <w:t>first of all</w:t>
      </w:r>
      <w:proofErr w:type="gramEnd"/>
      <w:r w:rsidRPr="00C72656">
        <w:rPr>
          <w:color w:val="auto"/>
        </w:rPr>
        <w:t xml:space="preserve"> that which I also received: that Christ died for our sins according to the Scriptures, and that He was buried, and that He rose again the third day according to the Scriptures,</w:t>
      </w:r>
    </w:p>
    <w:p w14:paraId="3E8F70B0" w14:textId="77777777" w:rsidR="000C263D" w:rsidRPr="00C72656" w:rsidRDefault="000C263D" w:rsidP="00B022CF">
      <w:pPr>
        <w:rPr>
          <w:color w:val="auto"/>
        </w:rPr>
      </w:pPr>
      <w:r w:rsidRPr="00C72656">
        <w:rPr>
          <w:color w:val="auto"/>
        </w:rPr>
        <w:t>Paul places the resurrection inside the gospel itself—not an addendum to the good news but one of its non-negotiable, scripturally-anticipated terms.</w:t>
      </w:r>
    </w:p>
    <w:p w14:paraId="1FE2DAB8" w14:textId="77777777" w:rsidR="000C263D" w:rsidRPr="00C72656" w:rsidRDefault="000C263D" w:rsidP="00D474ED">
      <w:pPr>
        <w:pStyle w:val="Heading3"/>
      </w:pPr>
      <w:r w:rsidRPr="00C72656">
        <w:t>B. Ascended</w:t>
      </w:r>
    </w:p>
    <w:p w14:paraId="5CED82F5"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Acts 1:9–11 </w:t>
      </w:r>
      <w:r w:rsidRPr="00C72656">
        <w:rPr>
          <w:color w:val="auto"/>
        </w:rPr>
        <w:t>Now when He had spoken these things, while they watched, He was taken up, and a cloud received Him out of their sight. And while they looked steadfastly toward heaven as He went up, behold, two men stood by them in white apparel, who also said, “Men of Galilee, why do you stand gazing up into heaven? This same Jesus, who was taken up from you into heaven, will so come in like manner as you saw Him go into heaven.”</w:t>
      </w:r>
    </w:p>
    <w:p w14:paraId="1EC5E119" w14:textId="77777777" w:rsidR="000C263D" w:rsidRPr="00C72656" w:rsidRDefault="000C263D" w:rsidP="00B022CF">
      <w:pPr>
        <w:rPr>
          <w:color w:val="auto"/>
        </w:rPr>
      </w:pPr>
      <w:r w:rsidRPr="00C72656">
        <w:rPr>
          <w:color w:val="auto"/>
        </w:rPr>
        <w:t>Luke records the ascension as a witnessed, bodily event—and pairs it immediately with the promise of an equally bodily return.</w:t>
      </w:r>
    </w:p>
    <w:p w14:paraId="28594BBC"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Ephesians 4:8–10 </w:t>
      </w:r>
      <w:r w:rsidRPr="00C72656">
        <w:rPr>
          <w:color w:val="auto"/>
        </w:rPr>
        <w:t xml:space="preserve">Therefore He says: “When He ascended on high, He led captivity </w:t>
      </w:r>
      <w:proofErr w:type="gramStart"/>
      <w:r w:rsidRPr="00C72656">
        <w:rPr>
          <w:color w:val="auto"/>
        </w:rPr>
        <w:t>captive, And</w:t>
      </w:r>
      <w:proofErr w:type="gramEnd"/>
      <w:r w:rsidRPr="00C72656">
        <w:rPr>
          <w:color w:val="auto"/>
        </w:rPr>
        <w:t xml:space="preserve"> gave gifts to men.” (Now this, “He ascended”—what does it mean but that He also first descended into the lower parts of the earth? He who descended is also the One who ascended far above all the heavens, that He might fill all things.)</w:t>
      </w:r>
    </w:p>
    <w:p w14:paraId="04BB2200" w14:textId="77777777" w:rsidR="000C263D" w:rsidRPr="00C72656" w:rsidRDefault="000C263D" w:rsidP="00B022CF">
      <w:pPr>
        <w:rPr>
          <w:color w:val="auto"/>
        </w:rPr>
      </w:pPr>
      <w:r w:rsidRPr="00C72656">
        <w:rPr>
          <w:color w:val="auto"/>
        </w:rPr>
        <w:t xml:space="preserve">Paul reads the ascension as the upward half of a single descent-and-ascent </w:t>
      </w:r>
      <w:proofErr w:type="gramStart"/>
      <w:r w:rsidRPr="00C72656">
        <w:rPr>
          <w:color w:val="auto"/>
        </w:rPr>
        <w:t>movement—</w:t>
      </w:r>
      <w:proofErr w:type="gramEnd"/>
      <w:r w:rsidRPr="00C72656">
        <w:rPr>
          <w:color w:val="auto"/>
        </w:rPr>
        <w:t xml:space="preserve">the same pattern Chapters Two and Three traced from the descending </w:t>
      </w:r>
      <w:r w:rsidRPr="00C72656">
        <w:rPr>
          <w:color w:val="auto"/>
        </w:rPr>
        <w:lastRenderedPageBreak/>
        <w:t>side. Christ does not ascend instead of having descended; He ascends because He first descended, and the ascent is what allows Him to “fill all things.”</w:t>
      </w:r>
    </w:p>
    <w:p w14:paraId="1A13FE0B" w14:textId="77777777" w:rsidR="000C263D" w:rsidRPr="00C72656" w:rsidRDefault="000C263D" w:rsidP="00D474ED">
      <w:pPr>
        <w:pStyle w:val="Heading3"/>
      </w:pPr>
      <w:r w:rsidRPr="00C72656">
        <w:t>C. Seated</w:t>
      </w:r>
    </w:p>
    <w:p w14:paraId="0C05ADA3"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Hebrews 1:3 </w:t>
      </w:r>
      <w:r w:rsidRPr="00C72656">
        <w:rPr>
          <w:color w:val="auto"/>
        </w:rPr>
        <w:t>who being the brightness of His glory and the express image of His person, and upholding all things by the word of His power, when He had by Himself purged our sins, sat down at the right hand of the Majesty on high,</w:t>
      </w:r>
    </w:p>
    <w:p w14:paraId="50E2FE30" w14:textId="77777777" w:rsidR="000C263D" w:rsidRPr="00C72656" w:rsidRDefault="000C263D" w:rsidP="00B022CF">
      <w:pPr>
        <w:rPr>
          <w:color w:val="auto"/>
        </w:rPr>
      </w:pPr>
      <w:r w:rsidRPr="00C72656">
        <w:rPr>
          <w:color w:val="auto"/>
        </w:rPr>
        <w:t>The sitting follows directly from the purging—the seat is the result of the finished work named in Chapter Two.</w:t>
      </w:r>
    </w:p>
    <w:p w14:paraId="2F3E4537"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Hebrews 10:12–13 </w:t>
      </w:r>
      <w:r w:rsidRPr="00C72656">
        <w:rPr>
          <w:color w:val="auto"/>
        </w:rPr>
        <w:t>But this Man, after He had offered one sacrifice for sins forever, sat down at the right hand of God, from that time waiting till His enemies are made His footstool.</w:t>
      </w:r>
    </w:p>
    <w:p w14:paraId="02F2174A" w14:textId="77777777" w:rsidR="000C263D" w:rsidRPr="00C72656" w:rsidRDefault="000C263D" w:rsidP="00B022CF">
      <w:pPr>
        <w:rPr>
          <w:color w:val="auto"/>
        </w:rPr>
      </w:pPr>
      <w:r w:rsidRPr="00C72656">
        <w:rPr>
          <w:color w:val="auto"/>
        </w:rPr>
        <w:t>The seating is itself an argument: unlike the Levitical priests, who stood because their sacrificial work was never finished, Christ sits because His is. Raised, ascended, and seated are not three separate doctrines but a single Scriptural arc—finished work, bodily vindication, heavenly enthronement—and it is precisely this arc, Chapter One argued, into which believers have already been positionally joined (Ephesians 2:6).</w:t>
      </w:r>
    </w:p>
    <w:p w14:paraId="1C74303A" w14:textId="77777777" w:rsidR="000C263D" w:rsidRPr="00C72656" w:rsidRDefault="000C263D" w:rsidP="00D474ED">
      <w:pPr>
        <w:pStyle w:val="Heading2"/>
      </w:pPr>
      <w:bookmarkStart w:id="32" w:name="_Toc233310077"/>
      <w:r w:rsidRPr="00C72656">
        <w:t>II. Believers Will Follow This Same Pattern: The Ultimate Fulfillment of Positional Reality</w:t>
      </w:r>
      <w:bookmarkEnd w:id="32"/>
    </w:p>
    <w:p w14:paraId="306AD958" w14:textId="77777777" w:rsidR="000C263D" w:rsidRPr="00C72656" w:rsidRDefault="000C263D" w:rsidP="00B022CF">
      <w:pPr>
        <w:rPr>
          <w:color w:val="auto"/>
        </w:rPr>
      </w:pPr>
      <w:r w:rsidRPr="00C72656">
        <w:rPr>
          <w:color w:val="auto"/>
        </w:rPr>
        <w:t>Chapter One established that believers are already, positionally, raised and seated with Christ. Scripture is equally clear that this positional reality has a future, bodily, experiential fulfillment still to come—the same pattern Christ walked, walked by believers after Him.</w:t>
      </w:r>
    </w:p>
    <w:p w14:paraId="0E20DF43" w14:textId="77777777" w:rsidR="000C263D" w:rsidRPr="00C72656" w:rsidRDefault="000C263D" w:rsidP="00D474ED">
      <w:pPr>
        <w:pStyle w:val="Heading3"/>
      </w:pPr>
      <w:r w:rsidRPr="00C72656">
        <w:t>A. Bodily Resurrection</w:t>
      </w:r>
    </w:p>
    <w:p w14:paraId="1E21BC19"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Corinthians 15:20–23 </w:t>
      </w:r>
      <w:r w:rsidRPr="00C72656">
        <w:rPr>
          <w:color w:val="auto"/>
        </w:rPr>
        <w:t xml:space="preserve">But now Christ is risen from the </w:t>
      </w:r>
      <w:proofErr w:type="gramStart"/>
      <w:r w:rsidRPr="00C72656">
        <w:rPr>
          <w:color w:val="auto"/>
        </w:rPr>
        <w:t>dead, and</w:t>
      </w:r>
      <w:proofErr w:type="gramEnd"/>
      <w:r w:rsidRPr="00C72656">
        <w:rPr>
          <w:color w:val="auto"/>
        </w:rPr>
        <w:t xml:space="preserve"> has become the </w:t>
      </w:r>
      <w:proofErr w:type="spellStart"/>
      <w:r w:rsidRPr="00C72656">
        <w:rPr>
          <w:color w:val="auto"/>
        </w:rPr>
        <w:t>firstfruits</w:t>
      </w:r>
      <w:proofErr w:type="spellEnd"/>
      <w:r w:rsidRPr="00C72656">
        <w:rPr>
          <w:color w:val="auto"/>
        </w:rPr>
        <w:t xml:space="preserve"> of those who have fallen asleep. For since by man came death, by Man also came the resurrection of the dead. For as in Adam all die, even so in Christ all shall be made alive. But each one in his own order: Christ the </w:t>
      </w:r>
      <w:proofErr w:type="spellStart"/>
      <w:r w:rsidRPr="00C72656">
        <w:rPr>
          <w:color w:val="auto"/>
        </w:rPr>
        <w:t>firstfruits</w:t>
      </w:r>
      <w:proofErr w:type="spellEnd"/>
      <w:r w:rsidRPr="00C72656">
        <w:rPr>
          <w:color w:val="auto"/>
        </w:rPr>
        <w:t>, afterward those who are Christ’s at His coming.</w:t>
      </w:r>
    </w:p>
    <w:p w14:paraId="0F39CBC0" w14:textId="77777777" w:rsidR="000C263D" w:rsidRPr="00C72656" w:rsidRDefault="000C263D" w:rsidP="00B022CF">
      <w:pPr>
        <w:rPr>
          <w:color w:val="auto"/>
        </w:rPr>
      </w:pPr>
      <w:r w:rsidRPr="00C72656">
        <w:rPr>
          <w:color w:val="auto"/>
        </w:rPr>
        <w:t>Christ’s resurrection is named “</w:t>
      </w:r>
      <w:proofErr w:type="spellStart"/>
      <w:r w:rsidRPr="00C72656">
        <w:rPr>
          <w:color w:val="auto"/>
        </w:rPr>
        <w:t>firstfruits</w:t>
      </w:r>
      <w:proofErr w:type="spellEnd"/>
      <w:r w:rsidRPr="00C72656">
        <w:rPr>
          <w:color w:val="auto"/>
        </w:rPr>
        <w:t>”—the first installment of a harvest, not a unique, unrepeated exception. Believers are explicitly included in the same order of resurrection, “afterward.”</w:t>
      </w:r>
    </w:p>
    <w:p w14:paraId="374A2EDC"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Corinthians 15:51–53 </w:t>
      </w:r>
      <w:r w:rsidRPr="00C72656">
        <w:rPr>
          <w:color w:val="auto"/>
        </w:rPr>
        <w:t xml:space="preserve">Behold, I tell you a mystery: We shall not all sleep, but we shall all be changed— in a moment, in the twinkling of an eye, at the last trumpet. For the trumpet will sound, and the dead will be raised incorruptible, and we shall be changed. For this </w:t>
      </w:r>
      <w:proofErr w:type="gramStart"/>
      <w:r w:rsidRPr="00C72656">
        <w:rPr>
          <w:color w:val="auto"/>
        </w:rPr>
        <w:t>corruptible</w:t>
      </w:r>
      <w:proofErr w:type="gramEnd"/>
      <w:r w:rsidRPr="00C72656">
        <w:rPr>
          <w:color w:val="auto"/>
        </w:rPr>
        <w:t xml:space="preserve"> must put on incorruption, and this mortal must put on immortality.</w:t>
      </w:r>
    </w:p>
    <w:p w14:paraId="33F48AE9" w14:textId="77777777" w:rsidR="000C263D" w:rsidRPr="00C72656" w:rsidRDefault="000C263D" w:rsidP="00B022CF">
      <w:pPr>
        <w:rPr>
          <w:color w:val="auto"/>
        </w:rPr>
      </w:pPr>
      <w:r w:rsidRPr="00C72656">
        <w:rPr>
          <w:color w:val="auto"/>
        </w:rPr>
        <w:t>The change is total and bodily—not the soul’s escape from the body but the body’s transformation.</w:t>
      </w:r>
    </w:p>
    <w:p w14:paraId="4781D014"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lastRenderedPageBreak/>
        <w:t xml:space="preserve">Philippians 3:20–21 </w:t>
      </w:r>
      <w:r w:rsidRPr="00C72656">
        <w:rPr>
          <w:color w:val="auto"/>
        </w:rPr>
        <w:t>For our citizenship is in heaven, from which we also eagerly wait for the Savior, the Lord Jesus Christ, who will transform our lowly body that it may be conformed to His glorious body, according to the working by which He is able even to subdue all things to Himself.</w:t>
      </w:r>
    </w:p>
    <w:p w14:paraId="5A187B63" w14:textId="77777777" w:rsidR="000C263D" w:rsidRPr="00C72656" w:rsidRDefault="000C263D" w:rsidP="00B022CF">
      <w:pPr>
        <w:rPr>
          <w:color w:val="auto"/>
        </w:rPr>
      </w:pPr>
      <w:r w:rsidRPr="00C72656">
        <w:rPr>
          <w:color w:val="auto"/>
        </w:rPr>
        <w:t>The believer’s future body is explicitly conformed to Christ’s own resurrected, glorious body—the same conformity-to-Christ pattern Chapter Two traced through suffering now finds its bodily completion here.</w:t>
      </w:r>
    </w:p>
    <w:p w14:paraId="784262EC" w14:textId="77777777" w:rsidR="000C263D" w:rsidRPr="00C72656" w:rsidRDefault="000C263D" w:rsidP="00D474ED">
      <w:pPr>
        <w:pStyle w:val="Heading3"/>
      </w:pPr>
      <w:r w:rsidRPr="00C72656">
        <w:t>B. Caught Up and Made Like Him</w:t>
      </w:r>
    </w:p>
    <w:p w14:paraId="25D9EF66"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Thessalonians 4:16–17 </w:t>
      </w:r>
      <w:r w:rsidRPr="00C72656">
        <w:rPr>
          <w:color w:val="auto"/>
        </w:rPr>
        <w:t xml:space="preserve">For the Lord Himself will descend from heaven with a shout, with the voice of an archangel, and with the trumpet of God. And the dead in Christ will rise first. Then we who are alive and remain shall be caught up together with them in the clouds to meet the Lord in the air. And </w:t>
      </w:r>
      <w:proofErr w:type="gramStart"/>
      <w:r w:rsidRPr="00C72656">
        <w:rPr>
          <w:color w:val="auto"/>
        </w:rPr>
        <w:t>thus</w:t>
      </w:r>
      <w:proofErr w:type="gramEnd"/>
      <w:r w:rsidRPr="00C72656">
        <w:rPr>
          <w:color w:val="auto"/>
        </w:rPr>
        <w:t xml:space="preserve"> we shall always be with the Lord.</w:t>
      </w:r>
    </w:p>
    <w:p w14:paraId="34C1D2AE" w14:textId="77777777" w:rsidR="000C263D" w:rsidRPr="00C72656" w:rsidRDefault="000C263D" w:rsidP="00B022CF">
      <w:pPr>
        <w:rPr>
          <w:color w:val="auto"/>
        </w:rPr>
      </w:pPr>
      <w:r w:rsidRPr="00C72656">
        <w:rPr>
          <w:color w:val="auto"/>
        </w:rPr>
        <w:t>Believers do not merely observe Christ’s ascension from a distance; they are caught up to meet Him—their own ascension, in union with His.</w:t>
      </w:r>
    </w:p>
    <w:p w14:paraId="0ABC20A6"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John 3:2 </w:t>
      </w:r>
      <w:r w:rsidRPr="00C72656">
        <w:rPr>
          <w:color w:val="auto"/>
        </w:rPr>
        <w:t>Beloved, now we are children of God; and it has not yet been revealed what we shall be, but we know that when He is revealed, we shall be like Him, for we shall see Him as He is.</w:t>
      </w:r>
    </w:p>
    <w:p w14:paraId="6E3D460F" w14:textId="77777777" w:rsidR="000C263D" w:rsidRPr="00C72656" w:rsidRDefault="000C263D" w:rsidP="00B022CF">
      <w:pPr>
        <w:rPr>
          <w:color w:val="auto"/>
        </w:rPr>
      </w:pPr>
      <w:r w:rsidRPr="00C72656">
        <w:rPr>
          <w:color w:val="auto"/>
        </w:rPr>
        <w:t>John states the goal in its simplest form: not merely to be with Him, but to be like Him—the full, final shape of the conformity Romans 8:29 already named as the goal of present suffering.</w:t>
      </w:r>
    </w:p>
    <w:p w14:paraId="3FB5B1C6" w14:textId="77777777" w:rsidR="000C263D" w:rsidRPr="00C72656" w:rsidRDefault="000C263D" w:rsidP="00D474ED">
      <w:pPr>
        <w:pStyle w:val="Heading3"/>
      </w:pPr>
      <w:r w:rsidRPr="00C72656">
        <w:t>C. Seated and Reigning in Fullness</w:t>
      </w:r>
    </w:p>
    <w:p w14:paraId="3871CA61"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Revelation 3:21 </w:t>
      </w:r>
      <w:r w:rsidRPr="00C72656">
        <w:rPr>
          <w:color w:val="auto"/>
        </w:rPr>
        <w:t>To him who overcomes I will grant to sit with Me on My throne, as I also overcame and sat down with My Father on His throne.</w:t>
      </w:r>
    </w:p>
    <w:p w14:paraId="0AFB26CD" w14:textId="13596D1E" w:rsidR="000C263D" w:rsidRPr="00C72656" w:rsidRDefault="000C263D" w:rsidP="00D354D9">
      <w:pPr>
        <w:rPr>
          <w:color w:val="auto"/>
        </w:rPr>
      </w:pPr>
      <w:r w:rsidRPr="00C72656">
        <w:rPr>
          <w:color w:val="auto"/>
        </w:rPr>
        <w:t>This is the consummation of Ephesians 2:6. What Chapter One described as a present, positional, spiritual reality—seated with Christ in the heavenly places—Revelation describes as a future, bodily, fully realized reality: seated with Christ on His own throne. The “already” of Chapter One and the “not yet” of this chapter are not two different promises. They are the same promise, viewed from either side of the same horizon.</w:t>
      </w:r>
    </w:p>
    <w:p w14:paraId="600C2ABD" w14:textId="77777777" w:rsidR="000C263D" w:rsidRPr="00C72656" w:rsidRDefault="000C263D" w:rsidP="00D474ED">
      <w:pPr>
        <w:pStyle w:val="Heading2"/>
      </w:pPr>
      <w:bookmarkStart w:id="33" w:name="_Toc233310078"/>
      <w:r w:rsidRPr="00C72656">
        <w:t>III. How These Truths Should Guide the Believer Living in This World</w:t>
      </w:r>
      <w:bookmarkEnd w:id="33"/>
    </w:p>
    <w:p w14:paraId="4DD076B4"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Titus 2:11–13 </w:t>
      </w:r>
      <w:r w:rsidRPr="00C72656">
        <w:rPr>
          <w:color w:val="auto"/>
        </w:rPr>
        <w:t>For the grace of God that brings salvation has appeared to all men, teaching us that, denying ungodliness and worldly lusts, we should live soberly, righteously, and godly in the present age, looking for the blessed hope and glorious appearing of our great God and Savior Jesus Christ,</w:t>
      </w:r>
    </w:p>
    <w:p w14:paraId="5166B80C" w14:textId="77777777" w:rsidR="000C263D" w:rsidRPr="00C72656" w:rsidRDefault="000C263D" w:rsidP="00B022CF">
      <w:pPr>
        <w:rPr>
          <w:color w:val="auto"/>
        </w:rPr>
      </w:pPr>
      <w:r w:rsidRPr="00C72656">
        <w:rPr>
          <w:color w:val="auto"/>
        </w:rPr>
        <w:t>Paul makes the hope itself a teacher: the blessed hope does not merely comfort believers about the future, it actively trains present, ordinary behavior—soberly, righteously, godly, in this present age.</w:t>
      </w:r>
    </w:p>
    <w:p w14:paraId="6CAF8A56"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lastRenderedPageBreak/>
        <w:t xml:space="preserve">1 Corinthians 15:58 </w:t>
      </w:r>
      <w:r w:rsidRPr="00C72656">
        <w:rPr>
          <w:color w:val="auto"/>
        </w:rPr>
        <w:t>Therefore, my beloved brethren, be steadfast, immovable, always abounding in the work of the Lord, knowing that your labor is not in vain in the Lord.</w:t>
      </w:r>
    </w:p>
    <w:p w14:paraId="255AE740" w14:textId="77777777" w:rsidR="000C263D" w:rsidRPr="00C72656" w:rsidRDefault="000C263D" w:rsidP="00B022CF">
      <w:pPr>
        <w:rPr>
          <w:color w:val="auto"/>
        </w:rPr>
      </w:pPr>
      <w:r w:rsidRPr="00C72656">
        <w:rPr>
          <w:color w:val="auto"/>
        </w:rPr>
        <w:t>The resurrection hope is, notably, Paul’s stated reason for present perseverance, not an escape from it. Combined with Colossians 3:1–2 (quoted in full in Chapter One), the pattern is consistent: a believer who knows the end of the story is freed, not to disengage from the present, but to labor in it without fear that the labor is wasted.</w:t>
      </w:r>
    </w:p>
    <w:p w14:paraId="2B664C35" w14:textId="77777777" w:rsidR="000C263D" w:rsidRPr="00C72656" w:rsidRDefault="000C263D" w:rsidP="00D474ED">
      <w:pPr>
        <w:pStyle w:val="Heading2"/>
      </w:pPr>
      <w:bookmarkStart w:id="34" w:name="_Toc233310079"/>
      <w:r w:rsidRPr="00C72656">
        <w:t>IV. What Hope Does This Give Our Current Lives?</w:t>
      </w:r>
      <w:bookmarkEnd w:id="34"/>
    </w:p>
    <w:p w14:paraId="0E864B73"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1 Peter 1:3–5 </w:t>
      </w:r>
      <w:r w:rsidRPr="00C72656">
        <w:rPr>
          <w:color w:val="auto"/>
        </w:rPr>
        <w:t>Blessed be the God and Father of our Lord Jesus Christ, who according to His abundant mercy has begotten us again to a living hope through the resurrection of Jesus Christ from the dead, to an inheritance incorruptible and undefiled and that does not fade away, reserved in heaven for you, who are kept by the power of God through faith for salvation ready to be revealed in the last time.</w:t>
      </w:r>
    </w:p>
    <w:p w14:paraId="5109251C" w14:textId="77777777" w:rsidR="000C263D" w:rsidRPr="00C72656" w:rsidRDefault="000C263D" w:rsidP="00B022CF">
      <w:pPr>
        <w:rPr>
          <w:color w:val="auto"/>
        </w:rPr>
      </w:pPr>
      <w:r w:rsidRPr="00C72656">
        <w:rPr>
          <w:color w:val="auto"/>
        </w:rPr>
        <w:t xml:space="preserve">Peter calls this a “living hope” precisely because it is anchored in an event that already happened—Christ’s resurrection—rather than a wish about an uncertain future. </w:t>
      </w:r>
      <w:proofErr w:type="gramStart"/>
      <w:r w:rsidRPr="00C72656">
        <w:rPr>
          <w:color w:val="auto"/>
        </w:rPr>
        <w:t>The inheritance</w:t>
      </w:r>
      <w:proofErr w:type="gramEnd"/>
      <w:r w:rsidRPr="00C72656">
        <w:rPr>
          <w:color w:val="auto"/>
        </w:rPr>
        <w:t xml:space="preserve"> is described in triple negative terms (incorruptible, </w:t>
      </w:r>
      <w:proofErr w:type="gramStart"/>
      <w:r w:rsidRPr="00C72656">
        <w:rPr>
          <w:color w:val="auto"/>
        </w:rPr>
        <w:t>undefiled</w:t>
      </w:r>
      <w:proofErr w:type="gramEnd"/>
      <w:r w:rsidRPr="00C72656">
        <w:rPr>
          <w:color w:val="auto"/>
        </w:rPr>
        <w:t>, unfading) that directly answer every form of loss a believer fears in the present.</w:t>
      </w:r>
    </w:p>
    <w:p w14:paraId="66E19510"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Hebrews 6:19–20 </w:t>
      </w:r>
      <w:r w:rsidRPr="00C72656">
        <w:rPr>
          <w:color w:val="auto"/>
        </w:rPr>
        <w:t>This hope we have as an anchor of the soul, both sure and steadfast, and which enters the Presence behind the veil, where the forerunner has entered for us, even Jesus, having become High Priest forever according to the order of Melchizedek.</w:t>
      </w:r>
    </w:p>
    <w:p w14:paraId="7720643F" w14:textId="77777777" w:rsidR="000C263D" w:rsidRPr="00C72656" w:rsidRDefault="000C263D" w:rsidP="00B022CF">
      <w:pPr>
        <w:rPr>
          <w:color w:val="auto"/>
        </w:rPr>
      </w:pPr>
      <w:r w:rsidRPr="00C72656">
        <w:rPr>
          <w:color w:val="auto"/>
        </w:rPr>
        <w:t>An anchor does not remove the storm; it holds the boat steady inside it. This is the precise function Hebrews assigns to resurrection hope—not the absence of present difficulty, but a fixed point, already entered by Christ as “forerunner,” that keeps the believer from drifting while the difficulty lasts.</w:t>
      </w:r>
    </w:p>
    <w:p w14:paraId="30B2B222" w14:textId="5F67331B" w:rsidR="000C263D" w:rsidRPr="00C72656" w:rsidRDefault="000C263D" w:rsidP="00D474ED">
      <w:pPr>
        <w:pStyle w:val="Heading2"/>
      </w:pPr>
      <w:bookmarkStart w:id="35" w:name="_Toc233310080"/>
      <w:r w:rsidRPr="00C72656">
        <w:t>V. How This Hope Reframes Suffering: “The Joy That Was Set Before Him”</w:t>
      </w:r>
      <w:bookmarkEnd w:id="35"/>
    </w:p>
    <w:p w14:paraId="526895E5"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Hebrews 12:1–2 </w:t>
      </w:r>
      <w:r w:rsidRPr="00C72656">
        <w:rPr>
          <w:color w:val="auto"/>
        </w:rPr>
        <w:t>Therefore we also, since we are surrounded by so great a cloud of witnesses, let us lay aside every weight, and the sin which so easily ensnares us, and let us run with endurance the race that is set before us, looking unto Jesus, the author and finisher of our faith, who for the joy that was set before Him endured the cross, despising the shame, and has sat down at the right hand of the throne of God.</w:t>
      </w:r>
    </w:p>
    <w:p w14:paraId="114B6057" w14:textId="77777777" w:rsidR="000C263D" w:rsidRPr="00C72656" w:rsidRDefault="000C263D" w:rsidP="00B022CF">
      <w:pPr>
        <w:rPr>
          <w:color w:val="auto"/>
        </w:rPr>
      </w:pPr>
      <w:r w:rsidRPr="00C72656">
        <w:rPr>
          <w:color w:val="auto"/>
        </w:rPr>
        <w:t>This is the hinge text of the whole chapter. Christ’s own endurance of the cross was not stoic resignation to meaningless pain; it was a calculation—He endured the cross because of a joy already set before Him, a joy real and certain enough to make the shame of crucifixion worth despising. Chapter Two already established that the believer’s suffering is gift, not punishment, and that its goal is conformity to Christ. This text adds the missing ingredient: the believer, like Christ, is meant to run the present race by looking at what is set before them, not only at what presses in around them.</w:t>
      </w:r>
    </w:p>
    <w:p w14:paraId="13BB9D89"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lastRenderedPageBreak/>
        <w:t xml:space="preserve">Romans 8:18 </w:t>
      </w:r>
      <w:r w:rsidRPr="00C72656">
        <w:rPr>
          <w:color w:val="auto"/>
        </w:rPr>
        <w:t>For I consider that the sufferings of this present time are not worthy to be compared with the glory which shall be revealed in us.</w:t>
      </w:r>
    </w:p>
    <w:p w14:paraId="1F973F87" w14:textId="77777777" w:rsidR="000C263D" w:rsidRPr="00C72656" w:rsidRDefault="000C263D" w:rsidP="00B022CF">
      <w:pPr>
        <w:rPr>
          <w:color w:val="auto"/>
        </w:rPr>
      </w:pPr>
      <w:r w:rsidRPr="00C72656">
        <w:rPr>
          <w:color w:val="auto"/>
        </w:rPr>
        <w:t>Paul does not minimize present suffering; he weighs it—deliberately, by comparison—against a future glory so much greater that the comparison itself becomes the source of present perspective.</w:t>
      </w:r>
    </w:p>
    <w:p w14:paraId="086CDEB6"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2 Corinthians 4:16–18 </w:t>
      </w:r>
      <w:r w:rsidRPr="00C72656">
        <w:rPr>
          <w:color w:val="auto"/>
        </w:rPr>
        <w:t>Therefore we do not lose heart. Even though our outward man is perishing, yet the inward man is being renewed day by day. For our light affliction, which is but for a moment, is working for us a far more exceeding and eternal weight of glory, while we do not look at the things which are seen, but at the things which are not seen. For the things which are seen are temporary, but the things which are not seen are eternal.</w:t>
      </w:r>
    </w:p>
    <w:p w14:paraId="53A8963A" w14:textId="77777777" w:rsidR="000C263D" w:rsidRPr="00C72656" w:rsidRDefault="000C263D" w:rsidP="00B022CF">
      <w:pPr>
        <w:rPr>
          <w:color w:val="auto"/>
        </w:rPr>
      </w:pPr>
      <w:r w:rsidRPr="00C72656">
        <w:rPr>
          <w:color w:val="auto"/>
        </w:rPr>
        <w:t>Paul calls the same afflictions “light” and “momentary” here—not because they are not genuinely heavy in the moment, but because he is measuring them against an “eternal weight of glory” on the other side of the scale. This is the precise difference between Chapter Two’s argument and this chapter’s argument. Chapter Two showed that suffering is gift because it forms the believer into Christ’s likeness now. This chapter shows that suffering is bearable because it is being weighed, even now, against a hope as certain and as physical as Christ’s own resurrected body.</w:t>
      </w:r>
    </w:p>
    <w:p w14:paraId="35135EE3" w14:textId="77777777" w:rsidR="000C263D" w:rsidRPr="00C72656" w:rsidRDefault="000C263D" w:rsidP="00D474ED">
      <w:pPr>
        <w:pStyle w:val="Heading2"/>
      </w:pPr>
      <w:bookmarkStart w:id="36" w:name="_Toc233310081"/>
      <w:r w:rsidRPr="00C72656">
        <w:t>VI. Two Further Threads Worth Holding</w:t>
      </w:r>
      <w:bookmarkEnd w:id="36"/>
    </w:p>
    <w:p w14:paraId="432BF039" w14:textId="77777777" w:rsidR="000C263D" w:rsidRPr="00C72656" w:rsidRDefault="000C263D" w:rsidP="00D474ED">
      <w:pPr>
        <w:pStyle w:val="Heading3"/>
      </w:pPr>
      <w:r w:rsidRPr="00C72656">
        <w:t>A. The Ascended Christ Still Prays</w:t>
      </w:r>
    </w:p>
    <w:p w14:paraId="07AB98AC" w14:textId="77777777" w:rsidR="000C263D" w:rsidRPr="00C72656" w:rsidRDefault="000C263D" w:rsidP="00B022CF">
      <w:pPr>
        <w:rPr>
          <w:color w:val="auto"/>
        </w:rPr>
      </w:pPr>
      <w:r w:rsidRPr="00C72656">
        <w:rPr>
          <w:color w:val="auto"/>
        </w:rPr>
        <w:t>The ascension did not end Christ’s active involvement in believers’ present suffering; it relocated it.</w:t>
      </w:r>
    </w:p>
    <w:p w14:paraId="5D0CA96B"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Romans 8:34 </w:t>
      </w:r>
      <w:r w:rsidRPr="00C72656">
        <w:rPr>
          <w:color w:val="auto"/>
        </w:rPr>
        <w:t>Who is he who condemns? It is Christ who died, and furthermore is also risen, who is even at the right hand of God, who also makes intercession for us.</w:t>
      </w:r>
    </w:p>
    <w:p w14:paraId="49CC4AC8"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Hebrews 7:25 </w:t>
      </w:r>
      <w:r w:rsidRPr="00C72656">
        <w:rPr>
          <w:color w:val="auto"/>
        </w:rPr>
        <w:t>Therefore He is also able to save to the uttermost those who come to God through Him, since He always lives to make intercession for them.</w:t>
      </w:r>
    </w:p>
    <w:p w14:paraId="3D5DBD7D" w14:textId="77777777" w:rsidR="000C263D" w:rsidRPr="00C72656" w:rsidRDefault="000C263D" w:rsidP="00B022CF">
      <w:pPr>
        <w:rPr>
          <w:color w:val="auto"/>
        </w:rPr>
      </w:pPr>
      <w:r w:rsidRPr="00C72656">
        <w:rPr>
          <w:color w:val="auto"/>
        </w:rPr>
        <w:t>The seated Christ of Section I is not idle; His present, ongoing work from the throne is intercession on behalf of believers still in the middle of the suffering Chapters Two and Three described.</w:t>
      </w:r>
    </w:p>
    <w:p w14:paraId="503B2E4A" w14:textId="77777777" w:rsidR="000C263D" w:rsidRPr="00C72656" w:rsidRDefault="000C263D" w:rsidP="00D474ED">
      <w:pPr>
        <w:pStyle w:val="Heading3"/>
      </w:pPr>
      <w:r w:rsidRPr="00C72656">
        <w:t>B. The Spirit as the Down Payment of the Hope</w:t>
      </w:r>
    </w:p>
    <w:p w14:paraId="096BAA79"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Ephesians 1:13–14 </w:t>
      </w:r>
      <w:r w:rsidRPr="00C72656">
        <w:rPr>
          <w:color w:val="auto"/>
        </w:rPr>
        <w:t>In Him you also trusted, after you heard the word of truth, the gospel of your salvation; in whom also, having believed, you were sealed with the Holy Spirit of promise, who is the guarantee of our inheritance until the redemption of the purchased possession, to the praise of His glory.</w:t>
      </w:r>
    </w:p>
    <w:p w14:paraId="0277926B" w14:textId="77777777" w:rsidR="000C263D" w:rsidRPr="00C72656" w:rsidRDefault="000C263D" w:rsidP="000C263D">
      <w:pPr>
        <w:pStyle w:val="ListParagraph"/>
        <w:numPr>
          <w:ilvl w:val="0"/>
          <w:numId w:val="7"/>
        </w:numPr>
        <w:spacing w:after="120" w:line="252" w:lineRule="auto"/>
        <w:rPr>
          <w:color w:val="auto"/>
        </w:rPr>
      </w:pPr>
      <w:r w:rsidRPr="00C72656">
        <w:rPr>
          <w:b/>
          <w:bCs/>
          <w:color w:val="auto"/>
        </w:rPr>
        <w:t xml:space="preserve">Romans 8:23 </w:t>
      </w:r>
      <w:r w:rsidRPr="00C72656">
        <w:rPr>
          <w:color w:val="auto"/>
        </w:rPr>
        <w:t xml:space="preserve">Not only that, but we </w:t>
      </w:r>
      <w:proofErr w:type="gramStart"/>
      <w:r w:rsidRPr="00C72656">
        <w:rPr>
          <w:color w:val="auto"/>
        </w:rPr>
        <w:t>also who</w:t>
      </w:r>
      <w:proofErr w:type="gramEnd"/>
      <w:r w:rsidRPr="00C72656">
        <w:rPr>
          <w:color w:val="auto"/>
        </w:rPr>
        <w:t xml:space="preserve"> have the </w:t>
      </w:r>
      <w:proofErr w:type="spellStart"/>
      <w:proofErr w:type="gramStart"/>
      <w:r w:rsidRPr="00C72656">
        <w:rPr>
          <w:color w:val="auto"/>
        </w:rPr>
        <w:t>firstfruits</w:t>
      </w:r>
      <w:proofErr w:type="spellEnd"/>
      <w:proofErr w:type="gramEnd"/>
      <w:r w:rsidRPr="00C72656">
        <w:rPr>
          <w:color w:val="auto"/>
        </w:rPr>
        <w:t xml:space="preserve"> of the Spirit, even </w:t>
      </w:r>
      <w:proofErr w:type="gramStart"/>
      <w:r w:rsidRPr="00C72656">
        <w:rPr>
          <w:color w:val="auto"/>
        </w:rPr>
        <w:t>we ourselves</w:t>
      </w:r>
      <w:proofErr w:type="gramEnd"/>
      <w:r w:rsidRPr="00C72656">
        <w:rPr>
          <w:color w:val="auto"/>
        </w:rPr>
        <w:t xml:space="preserve"> groan within ourselves, eagerly waiting for the adoption, the redemption of our body.</w:t>
      </w:r>
    </w:p>
    <w:p w14:paraId="4038B7A9" w14:textId="77777777" w:rsidR="000C263D" w:rsidRPr="00C72656" w:rsidRDefault="000C263D" w:rsidP="00B022CF">
      <w:pPr>
        <w:rPr>
          <w:color w:val="auto"/>
        </w:rPr>
      </w:pPr>
      <w:r w:rsidRPr="00C72656">
        <w:rPr>
          <w:color w:val="auto"/>
        </w:rPr>
        <w:lastRenderedPageBreak/>
        <w:t>The Spirit is named, in both texts, as a present, already-given installment of a future, not-yet-received whole—the same “</w:t>
      </w:r>
      <w:proofErr w:type="spellStart"/>
      <w:r w:rsidRPr="00C72656">
        <w:rPr>
          <w:color w:val="auto"/>
        </w:rPr>
        <w:t>firstfruits</w:t>
      </w:r>
      <w:proofErr w:type="spellEnd"/>
      <w:r w:rsidRPr="00C72656">
        <w:rPr>
          <w:color w:val="auto"/>
        </w:rPr>
        <w:t>” language 1 Corinthians 15:20 used of Christ’s own resurrection. Believers do not wait for the hope of Section II with nothing in hand; they wait with a deposit already paid.</w:t>
      </w:r>
    </w:p>
    <w:p w14:paraId="5AEAAF5A" w14:textId="77777777" w:rsidR="000C263D" w:rsidRPr="00C72656" w:rsidRDefault="000C263D" w:rsidP="00D474ED">
      <w:pPr>
        <w:pStyle w:val="Heading2"/>
      </w:pPr>
      <w:bookmarkStart w:id="37" w:name="_Toc233310082"/>
      <w:r w:rsidRPr="00C72656">
        <w:t>VII. Henri Nouwen: The Risen, Ascended, Seated Christ as the Model for Spiritual Formation</w:t>
      </w:r>
      <w:bookmarkEnd w:id="37"/>
    </w:p>
    <w:p w14:paraId="7856022F" w14:textId="77777777" w:rsidR="000C263D" w:rsidRPr="00C72656" w:rsidRDefault="000C263D" w:rsidP="00B022CF">
      <w:pPr>
        <w:rPr>
          <w:color w:val="auto"/>
        </w:rPr>
      </w:pPr>
      <w:r w:rsidRPr="00C72656">
        <w:rPr>
          <w:color w:val="auto"/>
        </w:rPr>
        <w:t xml:space="preserve">Nouwen is most often remembered for the descending half of the paschal mystery—the wounded healer, downward mobility, the crucified Christ as pattern. But Nouwen himself </w:t>
      </w:r>
      <w:proofErr w:type="gramStart"/>
      <w:r w:rsidRPr="00C72656">
        <w:rPr>
          <w:color w:val="auto"/>
        </w:rPr>
        <w:t>insisted</w:t>
      </w:r>
      <w:proofErr w:type="gramEnd"/>
      <w:r w:rsidRPr="00C72656">
        <w:rPr>
          <w:color w:val="auto"/>
        </w:rPr>
        <w:t xml:space="preserve"> the pattern is not complete without its other half. A spirituality of descent without resurrection is not the gospel; it is despair wearing pious language. For Nouwen, the risen, ascended, and seated Christ matters because He is what makes the descent something other than loss.</w:t>
      </w:r>
    </w:p>
    <w:p w14:paraId="169EB3E5" w14:textId="77777777" w:rsidR="000C263D" w:rsidRPr="00C72656" w:rsidRDefault="000C263D" w:rsidP="00B022CF">
      <w:pPr>
        <w:rPr>
          <w:color w:val="auto"/>
        </w:rPr>
      </w:pPr>
      <w:r w:rsidRPr="00C72656">
        <w:rPr>
          <w:color w:val="auto"/>
        </w:rPr>
        <w:t xml:space="preserve">This is why the theme is important in his teaching specifically: Nouwen wrote extensively, especially after his own near-fatal accident and in his final years, about death as something other than an ending. In </w:t>
      </w:r>
      <w:r w:rsidRPr="00D827D8">
        <w:rPr>
          <w:i/>
          <w:iCs/>
          <w:color w:val="auto"/>
        </w:rPr>
        <w:t>Our Greatest Gift</w:t>
      </w:r>
      <w:r w:rsidRPr="00C72656">
        <w:rPr>
          <w:color w:val="auto"/>
        </w:rPr>
        <w:t>, written as he approached sixty and sat with the deaths of friends and family, he refused to soften death into sentiment, while still insisting it could be approached in hope:</w:t>
      </w:r>
    </w:p>
    <w:p w14:paraId="6168248B" w14:textId="77777777" w:rsidR="000C263D" w:rsidRPr="00C72656" w:rsidRDefault="000C263D" w:rsidP="00FD2D70">
      <w:pPr>
        <w:ind w:left="720"/>
        <w:rPr>
          <w:i/>
          <w:iCs/>
          <w:color w:val="auto"/>
        </w:rPr>
      </w:pPr>
      <w:r w:rsidRPr="00C72656">
        <w:rPr>
          <w:i/>
          <w:iCs/>
          <w:color w:val="auto"/>
        </w:rPr>
        <w:t>“Dying is not a sweet, sentimental act; it is a great struggle to surrender our lives completely”</w:t>
      </w:r>
      <w:r w:rsidRPr="00C72656">
        <w:rPr>
          <w:rStyle w:val="FootnoteReference"/>
          <w:i/>
          <w:iCs/>
          <w:color w:val="auto"/>
        </w:rPr>
        <w:footnoteReference w:id="24"/>
      </w:r>
    </w:p>
    <w:p w14:paraId="734EC5DB" w14:textId="77777777" w:rsidR="000C263D" w:rsidRPr="00C72656" w:rsidRDefault="000C263D" w:rsidP="00B022CF">
      <w:pPr>
        <w:rPr>
          <w:color w:val="auto"/>
        </w:rPr>
      </w:pPr>
      <w:r w:rsidRPr="00C72656">
        <w:rPr>
          <w:color w:val="auto"/>
        </w:rPr>
        <w:t>Nouwen’s governing question in that book is explicitly resurrection-shaped—not “How do I avoid death?” but how a life now might bear fruit on the other side of it:</w:t>
      </w:r>
    </w:p>
    <w:p w14:paraId="300948D6" w14:textId="77777777" w:rsidR="000C263D" w:rsidRPr="00C72656" w:rsidRDefault="000C263D" w:rsidP="00FD2D70">
      <w:pPr>
        <w:ind w:left="720"/>
        <w:rPr>
          <w:i/>
          <w:iCs/>
          <w:color w:val="auto"/>
        </w:rPr>
      </w:pPr>
      <w:r w:rsidRPr="00C72656">
        <w:rPr>
          <w:i/>
          <w:iCs/>
          <w:color w:val="auto"/>
        </w:rPr>
        <w:t>“How can I so live that I can continue to be fruitful when I am no longer here among my family and friends?”</w:t>
      </w:r>
      <w:r w:rsidRPr="00C72656">
        <w:rPr>
          <w:rStyle w:val="FootnoteReference"/>
          <w:i/>
          <w:iCs/>
          <w:color w:val="auto"/>
        </w:rPr>
        <w:footnoteReference w:id="25"/>
      </w:r>
    </w:p>
    <w:p w14:paraId="6F3C1155" w14:textId="77777777" w:rsidR="000C263D" w:rsidRPr="00C72656" w:rsidRDefault="000C263D" w:rsidP="00FD2D70">
      <w:pPr>
        <w:ind w:left="720"/>
        <w:rPr>
          <w:i/>
          <w:iCs/>
          <w:color w:val="auto"/>
        </w:rPr>
      </w:pPr>
      <w:r w:rsidRPr="00C72656">
        <w:rPr>
          <w:i/>
          <w:iCs/>
          <w:color w:val="auto"/>
        </w:rPr>
        <w:t xml:space="preserve">This is the resurrection-shaped half of the fourfold movement Chapter Two introduced from Life of the Beloved—taken, blessed, broken, and given. Chapter Two emphasized the broken movement, the crucifixion-shaped hinge. This chapter emphasizes what that breaking was always for: the </w:t>
      </w:r>
      <w:proofErr w:type="gramStart"/>
      <w:r w:rsidRPr="00C72656">
        <w:rPr>
          <w:i/>
          <w:iCs/>
          <w:color w:val="auto"/>
        </w:rPr>
        <w:t>given movement—</w:t>
      </w:r>
      <w:proofErr w:type="gramEnd"/>
      <w:r w:rsidRPr="00C72656">
        <w:rPr>
          <w:i/>
          <w:iCs/>
          <w:color w:val="auto"/>
        </w:rPr>
        <w:t>fruitfulness that outlasts the life that produced it, the only kind of fruit Nouwen believed was worth the dying.</w:t>
      </w:r>
      <w:r w:rsidRPr="00C72656">
        <w:rPr>
          <w:rStyle w:val="FootnoteReference"/>
          <w:i/>
          <w:iCs/>
          <w:color w:val="auto"/>
        </w:rPr>
        <w:footnoteReference w:id="26"/>
      </w:r>
    </w:p>
    <w:p w14:paraId="6E71D0AE" w14:textId="77777777" w:rsidR="000C263D" w:rsidRPr="00C72656" w:rsidRDefault="000C263D" w:rsidP="00B022CF">
      <w:pPr>
        <w:rPr>
          <w:color w:val="auto"/>
        </w:rPr>
      </w:pPr>
      <w:r w:rsidRPr="00C72656">
        <w:rPr>
          <w:color w:val="auto"/>
        </w:rPr>
        <w:t xml:space="preserve">Nouwen’s most extended picture of this resurrection hope, however, is not explicitly about dying at all. It is his decades-long meditation on Rembrandt’s painting of the prodigal son—a meditation Nouwen returned to as his own picture of what “seated” ultimately means: not a throne in the abstract, but being held, at home, in the </w:t>
      </w:r>
      <w:proofErr w:type="gramStart"/>
      <w:r w:rsidRPr="00C72656">
        <w:rPr>
          <w:color w:val="auto"/>
        </w:rPr>
        <w:t>Father’s</w:t>
      </w:r>
      <w:proofErr w:type="gramEnd"/>
      <w:r w:rsidRPr="00C72656">
        <w:rPr>
          <w:color w:val="auto"/>
        </w:rPr>
        <w:t xml:space="preserve"> own embrace:</w:t>
      </w:r>
    </w:p>
    <w:p w14:paraId="1F5F8525" w14:textId="77777777" w:rsidR="000C263D" w:rsidRPr="00C72656" w:rsidRDefault="000C263D" w:rsidP="00FD2D70">
      <w:pPr>
        <w:ind w:left="720"/>
        <w:rPr>
          <w:i/>
          <w:iCs/>
          <w:color w:val="auto"/>
        </w:rPr>
      </w:pPr>
      <w:r w:rsidRPr="00C72656">
        <w:rPr>
          <w:i/>
          <w:iCs/>
          <w:color w:val="auto"/>
        </w:rPr>
        <w:lastRenderedPageBreak/>
        <w:t>“It is the place where I am held safe in the embrace of an all-loving Father who calls me by name and says, ‘You are my beloved son, on you my favor rests.’ It is the place where I can taste the joy and the peace that are not of this world”</w:t>
      </w:r>
      <w:r w:rsidRPr="00C72656">
        <w:rPr>
          <w:rStyle w:val="FootnoteReference"/>
          <w:i/>
          <w:iCs/>
          <w:color w:val="auto"/>
        </w:rPr>
        <w:footnoteReference w:id="27"/>
      </w:r>
    </w:p>
    <w:p w14:paraId="2E839F81" w14:textId="77777777" w:rsidR="000C263D" w:rsidRPr="00C72656" w:rsidRDefault="000C263D" w:rsidP="00B022CF">
      <w:pPr>
        <w:rPr>
          <w:color w:val="auto"/>
        </w:rPr>
      </w:pPr>
      <w:r w:rsidRPr="00C72656">
        <w:rPr>
          <w:color w:val="auto"/>
        </w:rPr>
        <w:t>For Nouwen, this homecoming is not only the destination of death; it is the destination of the entire spiritual life, the place every movement of solitude, hospitality, and downward mobility traced in Chapters Two and Three was always moving toward:</w:t>
      </w:r>
    </w:p>
    <w:p w14:paraId="0A8AE126" w14:textId="77777777" w:rsidR="000C263D" w:rsidRPr="00C72656" w:rsidRDefault="000C263D" w:rsidP="00FD2D70">
      <w:pPr>
        <w:ind w:left="720"/>
        <w:rPr>
          <w:i/>
          <w:iCs/>
          <w:color w:val="auto"/>
        </w:rPr>
      </w:pPr>
      <w:r w:rsidRPr="00C72656">
        <w:rPr>
          <w:i/>
          <w:iCs/>
          <w:color w:val="auto"/>
        </w:rPr>
        <w:t>“</w:t>
      </w:r>
      <w:proofErr w:type="gramStart"/>
      <w:r w:rsidRPr="00C72656">
        <w:rPr>
          <w:i/>
          <w:iCs/>
          <w:color w:val="auto"/>
        </w:rPr>
        <w:t>the</w:t>
      </w:r>
      <w:proofErr w:type="gramEnd"/>
      <w:r w:rsidRPr="00C72656">
        <w:rPr>
          <w:i/>
          <w:iCs/>
          <w:color w:val="auto"/>
        </w:rPr>
        <w:t xml:space="preserve"> final stage of the spiritual life is to so fully let go of all fear of the Father that it becomes possible to become like him”</w:t>
      </w:r>
      <w:r w:rsidRPr="00C72656">
        <w:rPr>
          <w:rStyle w:val="FootnoteReference"/>
          <w:i/>
          <w:iCs/>
          <w:color w:val="auto"/>
        </w:rPr>
        <w:footnoteReference w:id="28"/>
      </w:r>
    </w:p>
    <w:p w14:paraId="0CEC14A6" w14:textId="77777777" w:rsidR="000C263D" w:rsidRPr="00C72656" w:rsidRDefault="000C263D" w:rsidP="00D474ED">
      <w:pPr>
        <w:pStyle w:val="Heading3"/>
      </w:pPr>
      <w:r w:rsidRPr="00C72656">
        <w:t>Impact on the Believer’s Life and the Called-For Response</w:t>
      </w:r>
    </w:p>
    <w:p w14:paraId="57E0CD5D" w14:textId="77777777" w:rsidR="000C263D" w:rsidRPr="00C72656" w:rsidRDefault="000C263D" w:rsidP="00B022CF">
      <w:pPr>
        <w:rPr>
          <w:color w:val="auto"/>
        </w:rPr>
      </w:pPr>
      <w:r w:rsidRPr="00C72656">
        <w:rPr>
          <w:color w:val="auto"/>
        </w:rPr>
        <w:t>If the risen, ascended, seated Christ is the model and the guarantee, two responses follow. First, believers are freed to stop treating death and loss as the final word on any story—their own or anyone else’s—and instead to ask Nouwen’s question of their own ordinary lives: what am I living in such a way that it will bear fruit beyond what I can see or control? Second, believers are invited to receive their future—being like Him, seated with Him, fully at home—not as a distant abstraction to be believed someday, but, in Nouwen’s language, as a homecoming already underway, an embrace already real, that present suffering is being carried toward rather than left to define.</w:t>
      </w:r>
    </w:p>
    <w:p w14:paraId="6633574D" w14:textId="77777777" w:rsidR="000C263D" w:rsidRPr="00C72656" w:rsidRDefault="000C263D" w:rsidP="00D474ED">
      <w:pPr>
        <w:pStyle w:val="Heading2"/>
      </w:pPr>
      <w:bookmarkStart w:id="38" w:name="_Toc233310083"/>
      <w:r w:rsidRPr="00C72656">
        <w:t>VIII. Conclusion: The Whole Arc, Held Together</w:t>
      </w:r>
      <w:bookmarkEnd w:id="38"/>
    </w:p>
    <w:p w14:paraId="5AA9221A" w14:textId="77777777" w:rsidR="000C263D" w:rsidRPr="00C72656" w:rsidRDefault="000C263D" w:rsidP="00B022CF">
      <w:pPr>
        <w:rPr>
          <w:color w:val="auto"/>
        </w:rPr>
      </w:pPr>
      <w:r w:rsidRPr="00C72656">
        <w:rPr>
          <w:color w:val="auto"/>
        </w:rPr>
        <w:t>Chapter One named the believer’s double standing: seated with Christ positionally, suffering with Him experientially. Chapter Two showed that this suffering is gift, not punishment, patterned after the crucified Christ and named by Nouwen as downward mobility. Chapter Three showed what that descending pattern requires concretely, in an ordinary week of daily life and ministry. This chapter has shown the other half of the same single story: the risen, ascended, seated Christ is not a different model from the crucified Christ but His vindication—and the believer’s own future, bodily, certain fulfillment of the very positional reality Chapter One described as already, spiritually, true.</w:t>
      </w:r>
    </w:p>
    <w:p w14:paraId="258E2653" w14:textId="77777777" w:rsidR="000C263D" w:rsidRPr="00C72656" w:rsidRDefault="000C263D" w:rsidP="00B022CF">
      <w:pPr>
        <w:rPr>
          <w:color w:val="auto"/>
        </w:rPr>
      </w:pPr>
      <w:r w:rsidRPr="00C72656">
        <w:rPr>
          <w:color w:val="auto"/>
        </w:rPr>
        <w:t>Christ endured the cross for the joy set before Him. Scripture asks believers to run their own race the same way—not blind to present suffering, but looking past it to a joy, a glory, and a homecoming already guaranteed by the One who has gone ahead, sat down, and is, even now, interceding for those still on the road.</w:t>
      </w:r>
    </w:p>
    <w:p w14:paraId="35C8B2A7" w14:textId="77777777" w:rsidR="00F51922" w:rsidRPr="00C72656" w:rsidRDefault="00000000" w:rsidP="00D474ED">
      <w:pPr>
        <w:pStyle w:val="Heading2"/>
      </w:pPr>
      <w:bookmarkStart w:id="39" w:name="_Toc233310084"/>
      <w:r w:rsidRPr="00C72656">
        <w:t>Discussion Questions</w:t>
      </w:r>
      <w:bookmarkEnd w:id="39"/>
    </w:p>
    <w:p w14:paraId="6F7A8DCD" w14:textId="77777777" w:rsidR="006F0613" w:rsidRPr="00C72656" w:rsidRDefault="006F0613" w:rsidP="00B022CF">
      <w:pPr>
        <w:rPr>
          <w:color w:val="auto"/>
        </w:rPr>
      </w:pPr>
      <w:r w:rsidRPr="00C72656">
        <w:rPr>
          <w:color w:val="auto"/>
        </w:rPr>
        <w:t>The questions below are written for either personal reflection or group discussion. They are not comprehension checks; several have no tidy answer, and that discomfort is intentional.</w:t>
      </w:r>
    </w:p>
    <w:p w14:paraId="33264E2D" w14:textId="77777777" w:rsidR="006F0613" w:rsidRPr="00C72656" w:rsidRDefault="006F0613" w:rsidP="006F0613">
      <w:pPr>
        <w:pStyle w:val="ListParagraph"/>
        <w:numPr>
          <w:ilvl w:val="0"/>
          <w:numId w:val="13"/>
        </w:numPr>
        <w:spacing w:after="120" w:line="252" w:lineRule="auto"/>
        <w:rPr>
          <w:color w:val="auto"/>
        </w:rPr>
      </w:pPr>
      <w:r w:rsidRPr="00C72656">
        <w:rPr>
          <w:color w:val="auto"/>
        </w:rPr>
        <w:lastRenderedPageBreak/>
        <w:t xml:space="preserve">How often does the hope of future resurrection and glory </w:t>
      </w:r>
      <w:proofErr w:type="gramStart"/>
      <w:r w:rsidRPr="00C72656">
        <w:rPr>
          <w:color w:val="auto"/>
        </w:rPr>
        <w:t>actually shape</w:t>
      </w:r>
      <w:proofErr w:type="gramEnd"/>
      <w:r w:rsidRPr="00C72656">
        <w:rPr>
          <w:color w:val="auto"/>
        </w:rPr>
        <w:t xml:space="preserve"> a decision you make in an ordinary week, as opposed to functioning only as a belief you hold?</w:t>
      </w:r>
    </w:p>
    <w:p w14:paraId="5F91EA4A" w14:textId="77777777" w:rsidR="006F0613" w:rsidRPr="00C72656" w:rsidRDefault="006F0613" w:rsidP="006F0613">
      <w:pPr>
        <w:pStyle w:val="ListParagraph"/>
        <w:numPr>
          <w:ilvl w:val="0"/>
          <w:numId w:val="13"/>
        </w:numPr>
        <w:spacing w:after="120" w:line="252" w:lineRule="auto"/>
        <w:rPr>
          <w:color w:val="auto"/>
        </w:rPr>
      </w:pPr>
      <w:r w:rsidRPr="00C72656">
        <w:rPr>
          <w:color w:val="auto"/>
        </w:rPr>
        <w:t>Read Hebrews 12:1–2 again. What is the “joy set before” you—specifically and personally—that could help you endure what you are currently enduring?</w:t>
      </w:r>
    </w:p>
    <w:p w14:paraId="7BD5FFD5" w14:textId="77777777" w:rsidR="006F0613" w:rsidRPr="00C72656" w:rsidRDefault="006F0613" w:rsidP="006F0613">
      <w:pPr>
        <w:pStyle w:val="ListParagraph"/>
        <w:numPr>
          <w:ilvl w:val="0"/>
          <w:numId w:val="13"/>
        </w:numPr>
        <w:spacing w:after="120" w:line="252" w:lineRule="auto"/>
        <w:rPr>
          <w:color w:val="auto"/>
        </w:rPr>
      </w:pPr>
      <w:r w:rsidRPr="00C72656">
        <w:rPr>
          <w:color w:val="auto"/>
        </w:rPr>
        <w:t xml:space="preserve">Romans 8:18 and 2 Corinthians 4:16–18 ask believers to weigh present suffering against future glory. What would it look like to </w:t>
      </w:r>
      <w:proofErr w:type="gramStart"/>
      <w:r w:rsidRPr="00C72656">
        <w:rPr>
          <w:color w:val="auto"/>
        </w:rPr>
        <w:t>actually do</w:t>
      </w:r>
      <w:proofErr w:type="gramEnd"/>
      <w:r w:rsidRPr="00C72656">
        <w:rPr>
          <w:color w:val="auto"/>
        </w:rPr>
        <w:t xml:space="preserve"> that weighing in your current circumstances, rather than simply affirming it as doctrine?</w:t>
      </w:r>
    </w:p>
    <w:p w14:paraId="5BC47E3F" w14:textId="77777777" w:rsidR="006F0613" w:rsidRPr="00C72656" w:rsidRDefault="006F0613" w:rsidP="006F0613">
      <w:pPr>
        <w:pStyle w:val="ListParagraph"/>
        <w:numPr>
          <w:ilvl w:val="0"/>
          <w:numId w:val="13"/>
        </w:numPr>
        <w:spacing w:after="120" w:line="252" w:lineRule="auto"/>
        <w:rPr>
          <w:color w:val="auto"/>
        </w:rPr>
      </w:pPr>
      <w:r w:rsidRPr="00C72656">
        <w:rPr>
          <w:color w:val="auto"/>
        </w:rPr>
        <w:t>How does it change your view of a difficult season to remember that the ascended Christ is, right now, interceding for you (Romans 8:34; Hebrews 7:25)?</w:t>
      </w:r>
    </w:p>
    <w:p w14:paraId="1C2C1812" w14:textId="77777777" w:rsidR="006F0613" w:rsidRPr="00C72656" w:rsidRDefault="006F0613" w:rsidP="006F0613">
      <w:pPr>
        <w:pStyle w:val="ListParagraph"/>
        <w:numPr>
          <w:ilvl w:val="0"/>
          <w:numId w:val="13"/>
        </w:numPr>
        <w:spacing w:after="120" w:line="252" w:lineRule="auto"/>
        <w:rPr>
          <w:color w:val="auto"/>
        </w:rPr>
      </w:pPr>
      <w:r w:rsidRPr="00C72656">
        <w:rPr>
          <w:color w:val="auto"/>
        </w:rPr>
        <w:t>Nouwen asks, “How can I so live that I can continue to be fruitful when I am no longer here?” How would you answer that question today, honestly, in your own words?</w:t>
      </w:r>
    </w:p>
    <w:p w14:paraId="4B9EE935" w14:textId="77777777" w:rsidR="00F51922" w:rsidRPr="00C72656" w:rsidRDefault="00000000" w:rsidP="00D474ED">
      <w:pPr>
        <w:pStyle w:val="Heading2"/>
      </w:pPr>
      <w:bookmarkStart w:id="40" w:name="_Toc233310085"/>
      <w:r w:rsidRPr="00C72656">
        <w:t>Application Questions for Self-Evaluation</w:t>
      </w:r>
      <w:bookmarkEnd w:id="40"/>
    </w:p>
    <w:p w14:paraId="2A657A49" w14:textId="77777777" w:rsidR="006F0613" w:rsidRPr="00C72656" w:rsidRDefault="006F0613" w:rsidP="00B022CF">
      <w:pPr>
        <w:rPr>
          <w:color w:val="auto"/>
        </w:rPr>
      </w:pPr>
      <w:r w:rsidRPr="00C72656">
        <w:rPr>
          <w:color w:val="auto"/>
        </w:rPr>
        <w:t xml:space="preserve">The steps below are not a checklist to complete once, nor a scorecard to compare against someone else’s. They are markers a believer can return to periodically—monthly, perhaps, or at the start of a new season—to ask honestly where this teaching has </w:t>
      </w:r>
      <w:proofErr w:type="gramStart"/>
      <w:r w:rsidRPr="00C72656">
        <w:rPr>
          <w:color w:val="auto"/>
        </w:rPr>
        <w:t>actually reached</w:t>
      </w:r>
      <w:proofErr w:type="gramEnd"/>
      <w:r w:rsidRPr="00C72656">
        <w:rPr>
          <w:color w:val="auto"/>
        </w:rPr>
        <w:t xml:space="preserve"> the ground of an ordinary life, and where it remains only an idea affirmed.</w:t>
      </w:r>
    </w:p>
    <w:p w14:paraId="7E2639E8" w14:textId="77777777" w:rsidR="006F0613" w:rsidRPr="00C72656" w:rsidRDefault="006F0613" w:rsidP="006F0613">
      <w:pPr>
        <w:pStyle w:val="ListParagraph"/>
        <w:numPr>
          <w:ilvl w:val="0"/>
          <w:numId w:val="11"/>
        </w:numPr>
        <w:spacing w:after="100" w:line="280" w:lineRule="auto"/>
        <w:ind w:left="360"/>
        <w:rPr>
          <w:color w:val="auto"/>
        </w:rPr>
      </w:pPr>
      <w:r w:rsidRPr="00C72656">
        <w:rPr>
          <w:color w:val="auto"/>
        </w:rPr>
        <w:t>I can describe, from Scripture, what believers will experience in future resurrection and glorification.</w:t>
      </w:r>
    </w:p>
    <w:p w14:paraId="1B887211" w14:textId="77777777" w:rsidR="006F0613" w:rsidRPr="00C72656" w:rsidRDefault="006F0613" w:rsidP="006F0613">
      <w:pPr>
        <w:pStyle w:val="ListParagraph"/>
        <w:numPr>
          <w:ilvl w:val="0"/>
          <w:numId w:val="11"/>
        </w:numPr>
        <w:spacing w:after="100" w:line="280" w:lineRule="auto"/>
        <w:ind w:left="360"/>
        <w:rPr>
          <w:color w:val="auto"/>
        </w:rPr>
      </w:pPr>
      <w:r w:rsidRPr="00C72656">
        <w:rPr>
          <w:color w:val="auto"/>
        </w:rPr>
        <w:t>I can identify a recent decision shaped by the hope of future glory rather than only by present pressure.</w:t>
      </w:r>
    </w:p>
    <w:p w14:paraId="5C8CC885" w14:textId="77777777" w:rsidR="006F0613" w:rsidRPr="00C72656" w:rsidRDefault="006F0613" w:rsidP="006F0613">
      <w:pPr>
        <w:pStyle w:val="ListParagraph"/>
        <w:numPr>
          <w:ilvl w:val="0"/>
          <w:numId w:val="11"/>
        </w:numPr>
        <w:spacing w:after="100" w:line="280" w:lineRule="auto"/>
        <w:ind w:left="360"/>
        <w:rPr>
          <w:color w:val="auto"/>
        </w:rPr>
      </w:pPr>
      <w:r w:rsidRPr="00C72656">
        <w:rPr>
          <w:color w:val="auto"/>
        </w:rPr>
        <w:t>When suffering is heavy, I am practicing—not merely affirming—the discipline of weighing it against the glory Scripture says it produces.</w:t>
      </w:r>
    </w:p>
    <w:p w14:paraId="1FF5880F" w14:textId="77777777" w:rsidR="006F0613" w:rsidRPr="00C72656" w:rsidRDefault="006F0613" w:rsidP="006F0613">
      <w:pPr>
        <w:pStyle w:val="ListParagraph"/>
        <w:numPr>
          <w:ilvl w:val="0"/>
          <w:numId w:val="11"/>
        </w:numPr>
        <w:spacing w:after="100" w:line="280" w:lineRule="auto"/>
        <w:ind w:left="360"/>
        <w:rPr>
          <w:color w:val="auto"/>
        </w:rPr>
      </w:pPr>
      <w:r w:rsidRPr="00C72656">
        <w:rPr>
          <w:color w:val="auto"/>
        </w:rPr>
        <w:t>I remember, in hard seasons, that the ascended Christ is presently interceding for me, and that remembrance changes how I pray.</w:t>
      </w:r>
    </w:p>
    <w:p w14:paraId="297176F3" w14:textId="77777777" w:rsidR="006F0613" w:rsidRPr="00C72656" w:rsidRDefault="006F0613" w:rsidP="006F0613">
      <w:pPr>
        <w:pStyle w:val="ListParagraph"/>
        <w:numPr>
          <w:ilvl w:val="0"/>
          <w:numId w:val="11"/>
        </w:numPr>
        <w:spacing w:after="100" w:line="280" w:lineRule="auto"/>
        <w:ind w:left="360"/>
        <w:rPr>
          <w:color w:val="auto"/>
        </w:rPr>
      </w:pPr>
      <w:r w:rsidRPr="00C72656">
        <w:rPr>
          <w:color w:val="auto"/>
        </w:rPr>
        <w:t>I can answer Nouwen’s question honestly: how am I living so that my life will continue to bear fruit beyond what I can see or control?</w:t>
      </w:r>
    </w:p>
    <w:p w14:paraId="121108CE" w14:textId="77777777" w:rsidR="00F51922" w:rsidRPr="00C72656" w:rsidRDefault="00000000" w:rsidP="00D474ED">
      <w:pPr>
        <w:pStyle w:val="Heading2"/>
      </w:pPr>
      <w:bookmarkStart w:id="41" w:name="_Toc233310086"/>
      <w:r w:rsidRPr="00C72656">
        <w:t>Personal Analysis Question</w:t>
      </w:r>
      <w:bookmarkEnd w:id="41"/>
    </w:p>
    <w:p w14:paraId="328B88D9" w14:textId="77777777" w:rsidR="00F51922" w:rsidRPr="00C72656" w:rsidRDefault="00000000">
      <w:pPr>
        <w:rPr>
          <w:color w:val="auto"/>
        </w:rPr>
      </w:pPr>
      <w:r w:rsidRPr="00C72656">
        <w:rPr>
          <w:color w:val="auto"/>
        </w:rPr>
        <w:t xml:space="preserve">This chapter asked whether the hope of bodily resurrection and final glory </w:t>
      </w:r>
      <w:proofErr w:type="gramStart"/>
      <w:r w:rsidRPr="00C72656">
        <w:rPr>
          <w:color w:val="auto"/>
        </w:rPr>
        <w:t>actually changes</w:t>
      </w:r>
      <w:proofErr w:type="gramEnd"/>
      <w:r w:rsidRPr="00C72656">
        <w:rPr>
          <w:color w:val="auto"/>
        </w:rPr>
        <w:t xml:space="preserve"> anything in an ordinary week, or whether it functions only as a doctrinal position held at a safe theological distance. Bring to mind the hardest thing you are currently enduring. Write a paragraph describing what it would look like—practically, not abstractly—to weigh that suffering against the weight of glory Scripture promises in 2 Corinthians 4:17: not dismissing the pain, not performing cheerfulness, but deliberately and honestly refusing to let the present moment have the final word. Then write one sentence—anchored in a specific Scripture from this chapter—that you will return to </w:t>
      </w:r>
      <w:r w:rsidRPr="00C72656">
        <w:rPr>
          <w:color w:val="auto"/>
        </w:rPr>
        <w:lastRenderedPageBreak/>
        <w:t>daily for the next month as a conscious act of letting future certainty steady present labor. Write it in your own words, not as a quotation.</w:t>
      </w:r>
    </w:p>
    <w:p w14:paraId="22FCA7FC" w14:textId="77777777" w:rsidR="005C76F5" w:rsidRPr="00C72656" w:rsidRDefault="005C76F5">
      <w:pPr>
        <w:spacing w:after="0" w:line="240" w:lineRule="auto"/>
        <w:rPr>
          <w:b/>
          <w:bCs/>
          <w:color w:val="auto"/>
          <w:sz w:val="40"/>
          <w:szCs w:val="40"/>
        </w:rPr>
      </w:pPr>
      <w:r w:rsidRPr="00C72656">
        <w:rPr>
          <w:color w:val="auto"/>
        </w:rPr>
        <w:br w:type="page"/>
      </w:r>
    </w:p>
    <w:p w14:paraId="798217CB" w14:textId="5A87B376" w:rsidR="006F0613" w:rsidRPr="00C72656" w:rsidRDefault="006F0613" w:rsidP="00653331">
      <w:pPr>
        <w:pStyle w:val="Heading1"/>
      </w:pPr>
      <w:bookmarkStart w:id="42" w:name="_Toc233310087"/>
      <w:r w:rsidRPr="00C72656">
        <w:lastRenderedPageBreak/>
        <w:t>Chapter Five</w:t>
      </w:r>
      <w:bookmarkEnd w:id="42"/>
    </w:p>
    <w:p w14:paraId="0ED7C6BA" w14:textId="77777777" w:rsidR="006F0613" w:rsidRPr="00C72656" w:rsidRDefault="006F0613" w:rsidP="00B022CF">
      <w:pPr>
        <w:rPr>
          <w:color w:val="auto"/>
        </w:rPr>
      </w:pPr>
      <w:r w:rsidRPr="00C72656">
        <w:rPr>
          <w:color w:val="auto"/>
        </w:rPr>
        <w:t>Walking the Pattern: Summary, Synthesis, and Steps Toward Obedience</w:t>
      </w:r>
    </w:p>
    <w:p w14:paraId="06EF8A57" w14:textId="77777777" w:rsidR="006F0613" w:rsidRPr="00C72656" w:rsidRDefault="006F0613" w:rsidP="00B022CF">
      <w:pPr>
        <w:rPr>
          <w:color w:val="auto"/>
        </w:rPr>
      </w:pPr>
      <w:r w:rsidRPr="00C72656">
        <w:rPr>
          <w:b/>
          <w:bCs/>
          <w:color w:val="auto"/>
        </w:rPr>
        <w:t xml:space="preserve">Purpose of This Chapter: </w:t>
      </w:r>
      <w:r w:rsidRPr="00C72656">
        <w:rPr>
          <w:color w:val="auto"/>
        </w:rPr>
        <w:t xml:space="preserve">Having traced this pattern across four chapters, how do these truths come together as a single, livable model of obedience—one the reader can </w:t>
      </w:r>
      <w:proofErr w:type="gramStart"/>
      <w:r w:rsidRPr="00C72656">
        <w:rPr>
          <w:color w:val="auto"/>
        </w:rPr>
        <w:t>actually walk</w:t>
      </w:r>
      <w:proofErr w:type="gramEnd"/>
      <w:r w:rsidRPr="00C72656">
        <w:rPr>
          <w:color w:val="auto"/>
        </w:rPr>
        <w:t xml:space="preserve"> out, and can return to </w:t>
      </w:r>
      <w:proofErr w:type="gramStart"/>
      <w:r w:rsidRPr="00C72656">
        <w:rPr>
          <w:color w:val="auto"/>
        </w:rPr>
        <w:t>again and again</w:t>
      </w:r>
      <w:proofErr w:type="gramEnd"/>
      <w:r w:rsidRPr="00C72656">
        <w:rPr>
          <w:color w:val="auto"/>
        </w:rPr>
        <w:t xml:space="preserve"> to measure their own progress?</w:t>
      </w:r>
    </w:p>
    <w:p w14:paraId="2E9AEAFF" w14:textId="77777777" w:rsidR="006F0613" w:rsidRPr="00C72656" w:rsidRDefault="006F0613" w:rsidP="00B022CF">
      <w:pPr>
        <w:rPr>
          <w:color w:val="auto"/>
        </w:rPr>
      </w:pPr>
      <w:r w:rsidRPr="00C72656">
        <w:rPr>
          <w:color w:val="auto"/>
        </w:rPr>
        <w:t>This chapter does not introduce new doctrine. It looks back over Chapters One through Four, summarizes what each established, shows how the four fit together as a single arc, and translates that arc into a set of concrete steps and questions a believer can use to examine their own life. A theology that cannot be summarized has probably not been understood well enough to be lived; this chapter is an attempt at both.</w:t>
      </w:r>
    </w:p>
    <w:p w14:paraId="083605BE" w14:textId="77777777" w:rsidR="006F0613" w:rsidRPr="00C72656" w:rsidRDefault="006F0613" w:rsidP="00D474ED">
      <w:pPr>
        <w:pStyle w:val="Heading2"/>
      </w:pPr>
      <w:bookmarkStart w:id="43" w:name="_Toc233310088"/>
      <w:r w:rsidRPr="00C72656">
        <w:t>I. Summary of Each Chapter</w:t>
      </w:r>
      <w:bookmarkEnd w:id="43"/>
    </w:p>
    <w:p w14:paraId="1B86F9FB" w14:textId="77777777" w:rsidR="006F0613" w:rsidRPr="00C72656" w:rsidRDefault="006F0613" w:rsidP="00D474ED">
      <w:pPr>
        <w:pStyle w:val="Heading3"/>
      </w:pPr>
      <w:r w:rsidRPr="00C72656">
        <w:t>Chapter One: Seated Yet Suffering</w:t>
      </w:r>
    </w:p>
    <w:p w14:paraId="2430CF41" w14:textId="77777777" w:rsidR="006F0613" w:rsidRPr="00C72656" w:rsidRDefault="006F0613" w:rsidP="00B022CF">
      <w:pPr>
        <w:rPr>
          <w:color w:val="auto"/>
        </w:rPr>
      </w:pPr>
      <w:r w:rsidRPr="00C72656">
        <w:rPr>
          <w:color w:val="auto"/>
        </w:rPr>
        <w:t>Chapter One defined two realities and showed that Scripture holds both at once. Positional truth is the believer’s settled, legal, and spiritual standing in Christ—granted by God’s declaration, true the instant a person believes, and unaffected by feeling or maturity. Experiential reality is the lived, unfinished, often painful unfolding of that standing in time. The chapter set the New Testament’s sustained call to suffer for and with Christ (Matthew 16:24; Romans 8:17; Philippians 1:29; Philippians 3:10–11; Galatians 2:20; Colossians 1:24; 2 Corinthians 1:5; 2 Timothy 3:12; 1 Peter 4:12–13) directly alongside its equally sustained witness that believers are already raised and seated with Christ (Ephesians 2:4–6; Ephesians 1:19–20; Romans 6:4–5; Colossians 2:12–13; Colossians 3:1–3). It then traced how five writers across five centuries—Calvin, Bonhoeffer, Nee, Murray and Grudem, and Nouwen—held both truths together under the doctrine of union with Christ, refusing to let either one silence the other.</w:t>
      </w:r>
    </w:p>
    <w:p w14:paraId="7F8BA582" w14:textId="77777777" w:rsidR="006F0613" w:rsidRPr="00C72656" w:rsidRDefault="006F0613" w:rsidP="00D474ED">
      <w:pPr>
        <w:pStyle w:val="Heading3"/>
      </w:pPr>
      <w:r w:rsidRPr="00C72656">
        <w:t>Chapter Two: The Crucified Christ as the Pattern</w:t>
      </w:r>
    </w:p>
    <w:p w14:paraId="2B597592" w14:textId="77777777" w:rsidR="006F0613" w:rsidRPr="00C72656" w:rsidRDefault="006F0613" w:rsidP="00B022CF">
      <w:pPr>
        <w:rPr>
          <w:color w:val="auto"/>
        </w:rPr>
      </w:pPr>
      <w:r w:rsidRPr="00C72656">
        <w:rPr>
          <w:color w:val="auto"/>
        </w:rPr>
        <w:t>Chapter Two showed that Christ’s own suffering was purposeful and productive—it perfected Him as the source of salvation, secured His exaltation, and seated Him at God’s right hand—and distinguished this atoning suffering from the believer’s own suffering, whose goal is not salvation but conformity to Christ, tested faith, and maturity. A Greek word study on Philippians 1:29 (</w:t>
      </w:r>
      <w:proofErr w:type="spellStart"/>
      <w:r w:rsidRPr="00C72656">
        <w:rPr>
          <w:color w:val="auto"/>
        </w:rPr>
        <w:t>charizomai</w:t>
      </w:r>
      <w:proofErr w:type="spellEnd"/>
      <w:r w:rsidRPr="00C72656">
        <w:rPr>
          <w:color w:val="auto"/>
        </w:rPr>
        <w:t xml:space="preserve">, “to grant by grace”) and the contrast between fatherly discipline and penal punishment (Hebrews 12:5–8, 11; Romans 8:1; 1 Peter 3:18) established that suffering is gift, not punishment, because the penalty for sin was already paid in full. The chapter then turned to Henri Nouwen, tracing how he made the crucified Christ the model for spiritual formation—the wounded healer who enters suffering rather than avoiding it, and the fourfold pattern of being taken, blessed, broken, and given. It closed by defining downward mobility and the descending way of Christ, showing how the two relate (practice and source), and grounding both in ten further texts on dying </w:t>
      </w:r>
      <w:proofErr w:type="gramStart"/>
      <w:r w:rsidRPr="00C72656">
        <w:rPr>
          <w:color w:val="auto"/>
        </w:rPr>
        <w:t>in order to</w:t>
      </w:r>
      <w:proofErr w:type="gramEnd"/>
      <w:r w:rsidRPr="00C72656">
        <w:rPr>
          <w:color w:val="auto"/>
        </w:rPr>
        <w:t xml:space="preserve"> live, from Philippians 2:5–11 to Romans 6:6.</w:t>
      </w:r>
    </w:p>
    <w:p w14:paraId="220039EF" w14:textId="77777777" w:rsidR="006F0613" w:rsidRPr="00C72656" w:rsidRDefault="006F0613" w:rsidP="00D474ED">
      <w:pPr>
        <w:pStyle w:val="Heading3"/>
      </w:pPr>
      <w:r w:rsidRPr="00C72656">
        <w:lastRenderedPageBreak/>
        <w:t>Chapter Three: Descending in the Ordinary</w:t>
      </w:r>
    </w:p>
    <w:p w14:paraId="7DBB3BC5" w14:textId="77777777" w:rsidR="006F0613" w:rsidRPr="00C72656" w:rsidRDefault="006F0613" w:rsidP="00B022CF">
      <w:pPr>
        <w:rPr>
          <w:color w:val="auto"/>
        </w:rPr>
      </w:pPr>
      <w:r w:rsidRPr="00C72656">
        <w:rPr>
          <w:color w:val="auto"/>
        </w:rPr>
        <w:t>Chapter Three asked what the descending pattern requires concretely. In daily life, it named a repeated rhythm of solitude (Mark 1:35), the “daily” choice embedded in Luke 9:23, the practice of receiving ordinary frustration as formation rather than interruption (2 Corinthians 1:3–4), the towel-and-basin pattern lived out in marriage and friendship (Galatians 6:2), and hospitality as a domestic, not dramatic, practice (Hebrews 13:1–2). In ministry, it took up Nouwen’s framework from In the Name of Jesus, which pairs each of Christ’s three wilderness temptations—to be relevant, to be spectacular, to be powerful—with a corresponding discipline: contemplative prayer, confession and forgiveness, and theological reflection, grounded in James 5:16 and John 21:18–19. The chapter closed with a five-question practical examen for testing, honestly and without scorekeeping, whether the descending way is being walked or only affirmed.</w:t>
      </w:r>
    </w:p>
    <w:p w14:paraId="12F0EC61" w14:textId="77777777" w:rsidR="006F0613" w:rsidRPr="00C72656" w:rsidRDefault="006F0613" w:rsidP="00D474ED">
      <w:pPr>
        <w:pStyle w:val="Heading3"/>
      </w:pPr>
      <w:r w:rsidRPr="00C72656">
        <w:t>Chapter Four: Seated in Glory</w:t>
      </w:r>
    </w:p>
    <w:p w14:paraId="3FA909CC" w14:textId="77777777" w:rsidR="006F0613" w:rsidRPr="00C72656" w:rsidRDefault="006F0613" w:rsidP="00B022CF">
      <w:pPr>
        <w:rPr>
          <w:color w:val="auto"/>
        </w:rPr>
      </w:pPr>
      <w:r w:rsidRPr="00C72656">
        <w:rPr>
          <w:color w:val="auto"/>
        </w:rPr>
        <w:t xml:space="preserve">Chapter Four turned to the other half of the same pattern. It traced Scripture’s development of the risen, ascended, and enthroned Christ (1 Corinthians 15:3–4; Acts 1:9–11; Ephesians 4:8–10; Hebrews 1:3; Hebrews 10:12–13) and showed that believers will follow Christ through the same sequence as the future, bodily fulfillment of the positional truth named in Chapter One: bodily resurrection (1 Corinthians 15:20–23, 51–53; Philippians 3:20–21), being caught up and made like Him (1 Thessalonians 4:16–17; 1 John 3:2), and seated and reigning with Him in fullness (Revelation 3:21). It showed how this hope trains present obedience (Titus 2:11–13; 1 Corinthians 15:58) and anchors present life (1 Peter 1:3–5; Hebrews 6:19–20), then returned to suffering one final time to show it is not only gift but also light and momentary when weighed against the glory it produces (Hebrews 12:1–2; Romans 8:18; 2 Corinthians 4:16–18). Two further threads—Christ’s ongoing intercession (Romans 8:34; Hebrews 7:25) and the Spirit as the down payment of the hope (Ephesians 1:13–14; Romans 8:23)—led into Nouwen’s own resurrection-shaped writing in </w:t>
      </w:r>
      <w:r w:rsidRPr="00301A4C">
        <w:rPr>
          <w:i/>
          <w:iCs/>
          <w:color w:val="auto"/>
        </w:rPr>
        <w:t>Our Greatest Gift</w:t>
      </w:r>
      <w:r w:rsidRPr="00C72656">
        <w:rPr>
          <w:color w:val="auto"/>
        </w:rPr>
        <w:t xml:space="preserve"> and </w:t>
      </w:r>
      <w:r w:rsidRPr="001F62D9">
        <w:rPr>
          <w:i/>
          <w:iCs/>
          <w:color w:val="auto"/>
        </w:rPr>
        <w:t>The Return of the Prodigal Son</w:t>
      </w:r>
      <w:r w:rsidRPr="00C72656">
        <w:rPr>
          <w:color w:val="auto"/>
        </w:rPr>
        <w:t>, where homecoming and fruitfulness beyond death became the picture of what “seated” ultimately means.</w:t>
      </w:r>
    </w:p>
    <w:p w14:paraId="52E9B8AA" w14:textId="77777777" w:rsidR="006F0613" w:rsidRPr="00C72656" w:rsidRDefault="006F0613" w:rsidP="00D474ED">
      <w:pPr>
        <w:pStyle w:val="Heading2"/>
      </w:pPr>
      <w:bookmarkStart w:id="44" w:name="_Toc233310089"/>
      <w:r w:rsidRPr="00C72656">
        <w:t>II. Chapters One Through Four Together: A Single Arc</w:t>
      </w:r>
      <w:bookmarkEnd w:id="44"/>
    </w:p>
    <w:p w14:paraId="6B5E3EA0" w14:textId="77777777" w:rsidR="006F0613" w:rsidRPr="00C72656" w:rsidRDefault="006F0613" w:rsidP="00B022CF">
      <w:pPr>
        <w:rPr>
          <w:color w:val="auto"/>
        </w:rPr>
      </w:pPr>
      <w:r w:rsidRPr="00C72656">
        <w:rPr>
          <w:color w:val="auto"/>
        </w:rPr>
        <w:t>Read separately, each chapter makes its own case. Read together, they trace a single, continuous arc with four stages, each one building on the last and none of them optional:</w:t>
      </w:r>
    </w:p>
    <w:p w14:paraId="19957D68" w14:textId="77777777" w:rsidR="006F0613" w:rsidRPr="00C72656" w:rsidRDefault="006F0613" w:rsidP="006F0613">
      <w:pPr>
        <w:pStyle w:val="ListParagraph"/>
        <w:numPr>
          <w:ilvl w:val="0"/>
          <w:numId w:val="8"/>
        </w:numPr>
        <w:spacing w:after="100" w:line="280" w:lineRule="auto"/>
        <w:ind w:left="360"/>
        <w:rPr>
          <w:color w:val="auto"/>
        </w:rPr>
      </w:pPr>
      <w:r w:rsidRPr="00C72656">
        <w:rPr>
          <w:b/>
          <w:bCs/>
          <w:color w:val="auto"/>
        </w:rPr>
        <w:t>Identity—</w:t>
      </w:r>
      <w:r w:rsidRPr="00C72656">
        <w:rPr>
          <w:color w:val="auto"/>
        </w:rPr>
        <w:t>Chapter One establishes who the believer already is in Christ—seated, positionally, in the heavenly places—and refuses to let that truth erase the believer’s present, ongoing call to suffer.</w:t>
      </w:r>
    </w:p>
    <w:p w14:paraId="16F8CD3C" w14:textId="77777777" w:rsidR="006F0613" w:rsidRPr="00C72656" w:rsidRDefault="006F0613" w:rsidP="006F0613">
      <w:pPr>
        <w:pStyle w:val="ListParagraph"/>
        <w:numPr>
          <w:ilvl w:val="0"/>
          <w:numId w:val="8"/>
        </w:numPr>
        <w:spacing w:after="100" w:line="280" w:lineRule="auto"/>
        <w:ind w:left="360"/>
        <w:rPr>
          <w:color w:val="auto"/>
        </w:rPr>
      </w:pPr>
      <w:r w:rsidRPr="00C72656">
        <w:rPr>
          <w:b/>
          <w:bCs/>
          <w:color w:val="auto"/>
        </w:rPr>
        <w:t>Pattern—</w:t>
      </w:r>
      <w:r w:rsidRPr="00C72656">
        <w:rPr>
          <w:color w:val="auto"/>
        </w:rPr>
        <w:t xml:space="preserve">Chapter Two shows that the shape </w:t>
      </w:r>
      <w:proofErr w:type="gramStart"/>
      <w:r w:rsidRPr="00C72656">
        <w:rPr>
          <w:color w:val="auto"/>
        </w:rPr>
        <w:t>this suffering takes</w:t>
      </w:r>
      <w:proofErr w:type="gramEnd"/>
      <w:r w:rsidRPr="00C72656">
        <w:rPr>
          <w:color w:val="auto"/>
        </w:rPr>
        <w:t xml:space="preserve"> is the crucified Christ Himself, that it is gift rather than punishment, and gives that pattern a name: downward mobility, the descending way.</w:t>
      </w:r>
    </w:p>
    <w:p w14:paraId="61E63117" w14:textId="77777777" w:rsidR="006F0613" w:rsidRPr="00C72656" w:rsidRDefault="006F0613" w:rsidP="006F0613">
      <w:pPr>
        <w:pStyle w:val="ListParagraph"/>
        <w:numPr>
          <w:ilvl w:val="0"/>
          <w:numId w:val="8"/>
        </w:numPr>
        <w:spacing w:after="100" w:line="280" w:lineRule="auto"/>
        <w:ind w:left="360"/>
        <w:rPr>
          <w:color w:val="auto"/>
        </w:rPr>
      </w:pPr>
      <w:r w:rsidRPr="00C72656">
        <w:rPr>
          <w:b/>
          <w:bCs/>
          <w:color w:val="auto"/>
        </w:rPr>
        <w:lastRenderedPageBreak/>
        <w:t>Practice—</w:t>
      </w:r>
      <w:r w:rsidRPr="00C72656">
        <w:rPr>
          <w:color w:val="auto"/>
        </w:rPr>
        <w:t>Chapter Three takes the pattern out of the realm of doctrine and asks what it requires in an actual week—solitude, daily small choices, ordinary burden-bearing, hospitality, and disciplined ministry.</w:t>
      </w:r>
    </w:p>
    <w:p w14:paraId="56F62555" w14:textId="77777777" w:rsidR="006F0613" w:rsidRPr="00C72656" w:rsidRDefault="006F0613" w:rsidP="006F0613">
      <w:pPr>
        <w:pStyle w:val="ListParagraph"/>
        <w:numPr>
          <w:ilvl w:val="0"/>
          <w:numId w:val="8"/>
        </w:numPr>
        <w:spacing w:after="100" w:line="280" w:lineRule="auto"/>
        <w:ind w:left="360"/>
        <w:rPr>
          <w:color w:val="auto"/>
        </w:rPr>
      </w:pPr>
      <w:r w:rsidRPr="00C72656">
        <w:rPr>
          <w:b/>
          <w:bCs/>
          <w:color w:val="auto"/>
        </w:rPr>
        <w:t>Hope—</w:t>
      </w:r>
      <w:r w:rsidRPr="00C72656">
        <w:rPr>
          <w:color w:val="auto"/>
        </w:rPr>
        <w:t>Chapter Four shows where the pattern leads—the same risen, ascended, seated Christ who is the believer’s future, bodily destination—and why that destination makes the present cost bearable.</w:t>
      </w:r>
    </w:p>
    <w:p w14:paraId="3C030FE3" w14:textId="77777777" w:rsidR="006F0613" w:rsidRPr="00C72656" w:rsidRDefault="006F0613" w:rsidP="00B022CF">
      <w:pPr>
        <w:rPr>
          <w:color w:val="auto"/>
        </w:rPr>
      </w:pPr>
      <w:r w:rsidRPr="00C72656">
        <w:rPr>
          <w:color w:val="auto"/>
        </w:rPr>
        <w:t xml:space="preserve">This arc also mirrors a pattern introduced in Chapter Two from Nouwen’s </w:t>
      </w:r>
      <w:r w:rsidRPr="001F62D9">
        <w:rPr>
          <w:i/>
          <w:iCs/>
          <w:color w:val="auto"/>
        </w:rPr>
        <w:t>Life of the Beloved</w:t>
      </w:r>
      <w:r w:rsidRPr="00C72656">
        <w:rPr>
          <w:color w:val="auto"/>
        </w:rPr>
        <w:t xml:space="preserve">: taken, blessed, broken, and given. Chapter One corresponds to being taken and blessed—chosen, named, given a settled identity before anything is required. Chapter Two corresponds to </w:t>
      </w:r>
      <w:proofErr w:type="gramStart"/>
      <w:r w:rsidRPr="00C72656">
        <w:rPr>
          <w:color w:val="auto"/>
        </w:rPr>
        <w:t>broken—the</w:t>
      </w:r>
      <w:proofErr w:type="gramEnd"/>
      <w:r w:rsidRPr="00C72656">
        <w:rPr>
          <w:color w:val="auto"/>
        </w:rPr>
        <w:t xml:space="preserve"> crucifixion-shaped hinge no spiritual life can bypass. Chapter Three is the lived space between broken and given, where the breaking is </w:t>
      </w:r>
      <w:proofErr w:type="gramStart"/>
      <w:r w:rsidRPr="00C72656">
        <w:rPr>
          <w:color w:val="auto"/>
        </w:rPr>
        <w:t>actually worked</w:t>
      </w:r>
      <w:proofErr w:type="gramEnd"/>
      <w:r w:rsidRPr="00C72656">
        <w:rPr>
          <w:color w:val="auto"/>
        </w:rPr>
        <w:t xml:space="preserve"> out in ordinary days. Chapter Four corresponds to given—the fruit the breaking was always for, both now (in the Spirit and in present ministry) and fully (in resurrection and glory).</w:t>
      </w:r>
    </w:p>
    <w:p w14:paraId="5C85416B" w14:textId="77777777" w:rsidR="006F0613" w:rsidRPr="00C72656" w:rsidRDefault="006F0613" w:rsidP="00B022CF">
      <w:pPr>
        <w:rPr>
          <w:color w:val="auto"/>
        </w:rPr>
      </w:pPr>
      <w:r w:rsidRPr="00C72656">
        <w:rPr>
          <w:color w:val="auto"/>
        </w:rPr>
        <w:t>Put another way: Chapter One is the indicative (who you are); Chapters Two and Three are the imperative built on that indicative (what you are therefore called to do, and what that looks like); and Chapter Four is the indicative completed (who you will, with certainty, finally and fully be). A believer who only has Chapter One drifts toward passivity or presumption. A believer who only has Chapters Two and Three, without Chapter Four, drifts toward exhaustion or despair—effort with no destination. A believer who only has Chapter Four, without Chapters Two and Three, drifts toward escapism—hope used to avoid the present rather than to sustain it. The four chapters are not four separate options. They are four parts of one obedience.</w:t>
      </w:r>
    </w:p>
    <w:p w14:paraId="7F2B8A6C" w14:textId="77777777" w:rsidR="006F0613" w:rsidRPr="00C72656" w:rsidRDefault="006F0613" w:rsidP="00D474ED">
      <w:pPr>
        <w:pStyle w:val="Heading2"/>
      </w:pPr>
      <w:bookmarkStart w:id="45" w:name="_Toc233310090"/>
      <w:r w:rsidRPr="00C72656">
        <w:t>III. A Model for the Walk of Obedience</w:t>
      </w:r>
      <w:bookmarkEnd w:id="45"/>
    </w:p>
    <w:p w14:paraId="446A484C" w14:textId="77777777" w:rsidR="006F0613" w:rsidRPr="00C72656" w:rsidRDefault="006F0613" w:rsidP="00B022CF">
      <w:pPr>
        <w:rPr>
          <w:color w:val="auto"/>
        </w:rPr>
      </w:pPr>
      <w:r w:rsidRPr="00C72656">
        <w:rPr>
          <w:color w:val="auto"/>
        </w:rPr>
        <w:t>Because Chapter Four’s fulfillment has not yet fully arrived, the believer does not walk through these four stages once and move on. The arc is a cycle the believer re-enters continually: remembering who they already are (Chapter One), receiving whatever suffering the present day holds as the cross-shaped, gift-shaped material of formation (Chapter Two), practicing the descent in the actual texture of that day (Chapter Three), and letting the certainty of what is coming steady the labor of today (Chapter Four)—and then beginning again tomorrow. This is what it means, practically, to live on the crucifixion side of Christ’s death, burial, resurrection, and ascension: not a single decision made once, but a shape returned to daily, for as long as the present age lasts.</w:t>
      </w:r>
    </w:p>
    <w:p w14:paraId="62A43491" w14:textId="77777777" w:rsidR="006F0613" w:rsidRPr="00C72656" w:rsidRDefault="006F0613" w:rsidP="00D474ED">
      <w:pPr>
        <w:pStyle w:val="Heading2"/>
      </w:pPr>
      <w:bookmarkStart w:id="46" w:name="_Toc233310091"/>
      <w:r w:rsidRPr="00C72656">
        <w:t>IV. Conclusion</w:t>
      </w:r>
      <w:bookmarkEnd w:id="46"/>
    </w:p>
    <w:p w14:paraId="50818A32" w14:textId="77777777" w:rsidR="006F0613" w:rsidRPr="00C72656" w:rsidRDefault="006F0613" w:rsidP="00B022CF">
      <w:pPr>
        <w:rPr>
          <w:color w:val="auto"/>
        </w:rPr>
      </w:pPr>
      <w:r w:rsidRPr="00C72656">
        <w:rPr>
          <w:color w:val="auto"/>
        </w:rPr>
        <w:t xml:space="preserve">These four chapters do not describe a program to complete and then move beyond. They describe a single shape—identity, cross, practice, hope—that a believer does not graduate from but returns to for as long as this present age lasts. This is what it means to live on the crucifixion side of Christ’s death, burial, resurrection, and ascension: already seated, still suffering, already given everything needed to walk the descent, and already certain of where the descent leads. The steps and questions above are not the </w:t>
      </w:r>
      <w:r w:rsidRPr="00C72656">
        <w:rPr>
          <w:color w:val="auto"/>
        </w:rPr>
        <w:lastRenderedPageBreak/>
        <w:t xml:space="preserve">destination. They are simply a way of checking, honestly and without pretense, whether the walk is </w:t>
      </w:r>
      <w:proofErr w:type="gramStart"/>
      <w:r w:rsidRPr="00C72656">
        <w:rPr>
          <w:color w:val="auto"/>
        </w:rPr>
        <w:t>actually underway</w:t>
      </w:r>
      <w:proofErr w:type="gramEnd"/>
      <w:r w:rsidRPr="00C72656">
        <w:rPr>
          <w:color w:val="auto"/>
        </w:rPr>
        <w:t>.</w:t>
      </w:r>
    </w:p>
    <w:p w14:paraId="0A91CDCA" w14:textId="7E2251C3" w:rsidR="006F0613" w:rsidRPr="00C72656" w:rsidRDefault="006F0613" w:rsidP="00B022CF">
      <w:pPr>
        <w:rPr>
          <w:color w:val="auto"/>
        </w:rPr>
      </w:pPr>
      <w:r w:rsidRPr="00C72656">
        <w:rPr>
          <w:color w:val="auto"/>
        </w:rPr>
        <w:br w:type="page"/>
      </w:r>
    </w:p>
    <w:p w14:paraId="2E0DC7A6" w14:textId="77777777" w:rsidR="00F51922" w:rsidRPr="00C72656" w:rsidRDefault="00000000" w:rsidP="00D474ED">
      <w:pPr>
        <w:pStyle w:val="Heading2"/>
      </w:pPr>
      <w:bookmarkStart w:id="47" w:name="_Toc233310092"/>
      <w:r w:rsidRPr="00C72656">
        <w:lastRenderedPageBreak/>
        <w:t>Discussion Questions</w:t>
      </w:r>
      <w:bookmarkEnd w:id="47"/>
    </w:p>
    <w:p w14:paraId="61B0E479" w14:textId="77777777" w:rsidR="00F51922" w:rsidRPr="00C72656" w:rsidRDefault="00000000">
      <w:pPr>
        <w:rPr>
          <w:color w:val="auto"/>
        </w:rPr>
      </w:pPr>
      <w:r w:rsidRPr="00C72656">
        <w:rPr>
          <w:color w:val="auto"/>
        </w:rPr>
        <w:t>The questions below are designed for personal reflection or group discussion and cover the full arc of this study. They are not comprehension checks. Several have no single correct answer, and that is intentional.</w:t>
      </w:r>
    </w:p>
    <w:p w14:paraId="7EB6D506" w14:textId="77777777" w:rsidR="00EA704F" w:rsidRPr="00C72656" w:rsidRDefault="00000000">
      <w:pPr>
        <w:pStyle w:val="ListParagraph"/>
        <w:rPr>
          <w:color w:val="auto"/>
        </w:rPr>
      </w:pPr>
      <w:r w:rsidRPr="00C72656">
        <w:rPr>
          <w:color w:val="auto"/>
        </w:rPr>
        <w:t>Looking back across all four chapters, which of the four stages—</w:t>
      </w:r>
    </w:p>
    <w:p w14:paraId="14752BFC" w14:textId="77777777" w:rsidR="009B2257" w:rsidRPr="00C72656" w:rsidRDefault="00000000" w:rsidP="009B2257">
      <w:pPr>
        <w:pStyle w:val="ListParagraph"/>
        <w:numPr>
          <w:ilvl w:val="0"/>
          <w:numId w:val="18"/>
        </w:numPr>
        <w:rPr>
          <w:color w:val="auto"/>
        </w:rPr>
      </w:pPr>
      <w:r w:rsidRPr="00C72656">
        <w:rPr>
          <w:color w:val="auto"/>
        </w:rPr>
        <w:t xml:space="preserve">identity (Chapter One), </w:t>
      </w:r>
    </w:p>
    <w:p w14:paraId="2123A656" w14:textId="77777777" w:rsidR="009B2257" w:rsidRPr="00C72656" w:rsidRDefault="00000000" w:rsidP="009B2257">
      <w:pPr>
        <w:pStyle w:val="ListParagraph"/>
        <w:numPr>
          <w:ilvl w:val="0"/>
          <w:numId w:val="18"/>
        </w:numPr>
        <w:rPr>
          <w:color w:val="auto"/>
        </w:rPr>
      </w:pPr>
      <w:r w:rsidRPr="00C72656">
        <w:rPr>
          <w:color w:val="auto"/>
        </w:rPr>
        <w:t>pattern (Chapter Two),</w:t>
      </w:r>
    </w:p>
    <w:p w14:paraId="44297BCF" w14:textId="77777777" w:rsidR="009B2257" w:rsidRPr="00C72656" w:rsidRDefault="00000000" w:rsidP="009B2257">
      <w:pPr>
        <w:pStyle w:val="ListParagraph"/>
        <w:numPr>
          <w:ilvl w:val="0"/>
          <w:numId w:val="18"/>
        </w:numPr>
        <w:rPr>
          <w:color w:val="auto"/>
        </w:rPr>
      </w:pPr>
      <w:r w:rsidRPr="00C72656">
        <w:rPr>
          <w:color w:val="auto"/>
        </w:rPr>
        <w:t xml:space="preserve">practice (Chapter Three), or </w:t>
      </w:r>
    </w:p>
    <w:p w14:paraId="4E05B586" w14:textId="70D8B1CA" w:rsidR="009B2257" w:rsidRPr="00C72656" w:rsidRDefault="00000000" w:rsidP="009B2257">
      <w:pPr>
        <w:pStyle w:val="ListParagraph"/>
        <w:numPr>
          <w:ilvl w:val="0"/>
          <w:numId w:val="18"/>
        </w:numPr>
        <w:rPr>
          <w:color w:val="auto"/>
        </w:rPr>
      </w:pPr>
      <w:r w:rsidRPr="00C72656">
        <w:rPr>
          <w:color w:val="auto"/>
        </w:rPr>
        <w:t xml:space="preserve">hope (Chapter </w:t>
      </w:r>
      <w:proofErr w:type="gramStart"/>
      <w:r w:rsidRPr="00C72656">
        <w:rPr>
          <w:color w:val="auto"/>
        </w:rPr>
        <w:t>Four)—</w:t>
      </w:r>
      <w:proofErr w:type="gramEnd"/>
    </w:p>
    <w:p w14:paraId="79873317" w14:textId="77777777" w:rsidR="00E35099" w:rsidRPr="00C72656" w:rsidRDefault="00000000" w:rsidP="00E35099">
      <w:pPr>
        <w:pStyle w:val="ListParagraph"/>
        <w:numPr>
          <w:ilvl w:val="0"/>
          <w:numId w:val="18"/>
        </w:numPr>
        <w:tabs>
          <w:tab w:val="left" w:pos="900"/>
        </w:tabs>
        <w:ind w:left="720"/>
        <w:rPr>
          <w:color w:val="auto"/>
        </w:rPr>
      </w:pPr>
      <w:r w:rsidRPr="00C72656">
        <w:rPr>
          <w:color w:val="auto"/>
        </w:rPr>
        <w:t xml:space="preserve">has most significantly changed the way you think about your daily life as a believer? </w:t>
      </w:r>
    </w:p>
    <w:p w14:paraId="5A39E680" w14:textId="708A024D" w:rsidR="00F51922" w:rsidRPr="00C72656" w:rsidRDefault="00000000" w:rsidP="00E35099">
      <w:pPr>
        <w:pStyle w:val="ListParagraph"/>
        <w:numPr>
          <w:ilvl w:val="0"/>
          <w:numId w:val="18"/>
        </w:numPr>
        <w:tabs>
          <w:tab w:val="left" w:pos="900"/>
        </w:tabs>
        <w:ind w:left="720"/>
        <w:rPr>
          <w:color w:val="auto"/>
        </w:rPr>
      </w:pPr>
      <w:r w:rsidRPr="00C72656">
        <w:rPr>
          <w:color w:val="auto"/>
        </w:rPr>
        <w:t>What specifically shifted, and why?</w:t>
      </w:r>
    </w:p>
    <w:p w14:paraId="71EA5F0D" w14:textId="77777777" w:rsidR="004310BE" w:rsidRPr="00C72656" w:rsidRDefault="004310BE">
      <w:pPr>
        <w:pStyle w:val="ListParagraph"/>
        <w:rPr>
          <w:color w:val="auto"/>
        </w:rPr>
      </w:pPr>
    </w:p>
    <w:p w14:paraId="5360E3F6" w14:textId="77777777" w:rsidR="008C004A" w:rsidRPr="00C72656" w:rsidRDefault="00000000">
      <w:pPr>
        <w:pStyle w:val="ListParagraph"/>
        <w:rPr>
          <w:color w:val="auto"/>
        </w:rPr>
      </w:pPr>
      <w:r w:rsidRPr="00C72656">
        <w:rPr>
          <w:color w:val="auto"/>
        </w:rPr>
        <w:t xml:space="preserve">Chapter One insisted that the believer is simultaneously seated with Christ and called to suffer with Him. Chapter Four showed that this same pattern leads to resurrection and glory. </w:t>
      </w:r>
    </w:p>
    <w:p w14:paraId="7A4C8F98" w14:textId="50CFEA6B" w:rsidR="00F51922" w:rsidRPr="00C72656" w:rsidRDefault="00000000" w:rsidP="008C004A">
      <w:pPr>
        <w:pStyle w:val="ListParagraph"/>
        <w:numPr>
          <w:ilvl w:val="0"/>
          <w:numId w:val="19"/>
        </w:numPr>
        <w:rPr>
          <w:color w:val="auto"/>
        </w:rPr>
      </w:pPr>
      <w:r w:rsidRPr="00C72656">
        <w:rPr>
          <w:color w:val="auto"/>
        </w:rPr>
        <w:t>How does holding both ends of that arc—the cross and the throne—change the way you understand what is happening to you in an ordinary, difficult week?</w:t>
      </w:r>
    </w:p>
    <w:p w14:paraId="7F8CCF78" w14:textId="77777777" w:rsidR="004310BE" w:rsidRPr="00C72656" w:rsidRDefault="004310BE">
      <w:pPr>
        <w:pStyle w:val="ListParagraph"/>
        <w:rPr>
          <w:color w:val="auto"/>
        </w:rPr>
      </w:pPr>
    </w:p>
    <w:p w14:paraId="4AA46D31" w14:textId="77777777" w:rsidR="008C004A" w:rsidRPr="00C72656" w:rsidRDefault="00000000">
      <w:pPr>
        <w:pStyle w:val="ListParagraph"/>
        <w:rPr>
          <w:color w:val="auto"/>
        </w:rPr>
      </w:pPr>
      <w:r w:rsidRPr="00C72656">
        <w:rPr>
          <w:color w:val="auto"/>
        </w:rPr>
        <w:t xml:space="preserve">Chapters Two and Three together present downward mobility as both a theological claim (the crucified Christ is the pattern) and a practical discipline (daily small choices, solitude, hospitality, ministry accountability). </w:t>
      </w:r>
    </w:p>
    <w:p w14:paraId="1ECE2E48" w14:textId="77777777" w:rsidR="00113783" w:rsidRPr="00C72656" w:rsidRDefault="00000000" w:rsidP="008C004A">
      <w:pPr>
        <w:pStyle w:val="ListParagraph"/>
        <w:numPr>
          <w:ilvl w:val="0"/>
          <w:numId w:val="19"/>
        </w:numPr>
        <w:rPr>
          <w:color w:val="auto"/>
        </w:rPr>
      </w:pPr>
      <w:r w:rsidRPr="00C72656">
        <w:rPr>
          <w:color w:val="auto"/>
        </w:rPr>
        <w:t xml:space="preserve">Where have you found the gap between the theology and the practice most revealing about your own formation? </w:t>
      </w:r>
    </w:p>
    <w:p w14:paraId="662DA4EA" w14:textId="4CEF9905" w:rsidR="00F51922" w:rsidRPr="00C72656" w:rsidRDefault="00000000" w:rsidP="008C004A">
      <w:pPr>
        <w:pStyle w:val="ListParagraph"/>
        <w:numPr>
          <w:ilvl w:val="0"/>
          <w:numId w:val="19"/>
        </w:numPr>
        <w:rPr>
          <w:color w:val="auto"/>
        </w:rPr>
      </w:pPr>
      <w:r w:rsidRPr="00C72656">
        <w:rPr>
          <w:color w:val="auto"/>
        </w:rPr>
        <w:t>What does that gap tell you?</w:t>
      </w:r>
    </w:p>
    <w:p w14:paraId="1738DAA7" w14:textId="77777777" w:rsidR="004310BE" w:rsidRPr="00C72656" w:rsidRDefault="004310BE">
      <w:pPr>
        <w:pStyle w:val="ListParagraph"/>
        <w:rPr>
          <w:color w:val="auto"/>
        </w:rPr>
      </w:pPr>
    </w:p>
    <w:p w14:paraId="2E212554" w14:textId="77777777" w:rsidR="00113783" w:rsidRPr="00C72656" w:rsidRDefault="00000000">
      <w:pPr>
        <w:pStyle w:val="ListParagraph"/>
        <w:rPr>
          <w:color w:val="auto"/>
        </w:rPr>
      </w:pPr>
      <w:r w:rsidRPr="00C72656">
        <w:rPr>
          <w:color w:val="auto"/>
        </w:rPr>
        <w:t xml:space="preserve">This study argues that none of the four stages—identity, pattern, practice, hope—is optional: a believer who holds only one or two drifts toward passivity, exhaustion, or escapism. </w:t>
      </w:r>
    </w:p>
    <w:p w14:paraId="5E74212A" w14:textId="77777777" w:rsidR="00113783" w:rsidRPr="00C72656" w:rsidRDefault="00000000" w:rsidP="00113783">
      <w:pPr>
        <w:pStyle w:val="ListParagraph"/>
        <w:numPr>
          <w:ilvl w:val="0"/>
          <w:numId w:val="20"/>
        </w:numPr>
        <w:rPr>
          <w:color w:val="auto"/>
        </w:rPr>
      </w:pPr>
      <w:r w:rsidRPr="00C72656">
        <w:rPr>
          <w:color w:val="auto"/>
        </w:rPr>
        <w:t xml:space="preserve">Which of the four is currently weakest in your actual life, and </w:t>
      </w:r>
    </w:p>
    <w:p w14:paraId="001C9807" w14:textId="50F35DE1" w:rsidR="00F51922" w:rsidRPr="00C72656" w:rsidRDefault="00113783" w:rsidP="00113783">
      <w:pPr>
        <w:pStyle w:val="ListParagraph"/>
        <w:numPr>
          <w:ilvl w:val="0"/>
          <w:numId w:val="20"/>
        </w:numPr>
        <w:rPr>
          <w:color w:val="auto"/>
        </w:rPr>
      </w:pPr>
      <w:r w:rsidRPr="00C72656">
        <w:rPr>
          <w:color w:val="auto"/>
        </w:rPr>
        <w:t>What does that weakness cost you in the spiritual life you are trying to live?</w:t>
      </w:r>
    </w:p>
    <w:p w14:paraId="6F031610" w14:textId="77777777" w:rsidR="004310BE" w:rsidRPr="00C72656" w:rsidRDefault="004310BE">
      <w:pPr>
        <w:pStyle w:val="ListParagraph"/>
        <w:rPr>
          <w:color w:val="auto"/>
        </w:rPr>
      </w:pPr>
    </w:p>
    <w:p w14:paraId="29A9DE23" w14:textId="77777777" w:rsidR="0051727D" w:rsidRPr="00C72656" w:rsidRDefault="00000000">
      <w:pPr>
        <w:pStyle w:val="ListParagraph"/>
        <w:rPr>
          <w:color w:val="auto"/>
        </w:rPr>
      </w:pPr>
      <w:r w:rsidRPr="00C72656">
        <w:rPr>
          <w:color w:val="auto"/>
        </w:rPr>
        <w:t xml:space="preserve">Chapters Two and Three introduced the wounded healer—the person whose own honestly-faced suffering becomes the ground of genuine compassion for others. Having now traced that concept through all four chapters, from its theological grounding in Chapters One and Two to its concrete expression in Chapter Three and its ultimate horizon in Chapter Four, </w:t>
      </w:r>
    </w:p>
    <w:p w14:paraId="1AFE57B7" w14:textId="77777777" w:rsidR="0051727D" w:rsidRPr="00C72656" w:rsidRDefault="0051727D" w:rsidP="0051727D">
      <w:pPr>
        <w:pStyle w:val="ListParagraph"/>
        <w:numPr>
          <w:ilvl w:val="0"/>
          <w:numId w:val="21"/>
        </w:numPr>
        <w:rPr>
          <w:color w:val="auto"/>
        </w:rPr>
      </w:pPr>
      <w:r w:rsidRPr="00C72656">
        <w:rPr>
          <w:color w:val="auto"/>
        </w:rPr>
        <w:t xml:space="preserve">How has your understanding of Christian service changed? </w:t>
      </w:r>
    </w:p>
    <w:p w14:paraId="6400F10C" w14:textId="1610BBB9" w:rsidR="00F51922" w:rsidRPr="00C72656" w:rsidRDefault="00000000" w:rsidP="0051727D">
      <w:pPr>
        <w:pStyle w:val="ListParagraph"/>
        <w:numPr>
          <w:ilvl w:val="0"/>
          <w:numId w:val="21"/>
        </w:numPr>
        <w:rPr>
          <w:color w:val="auto"/>
        </w:rPr>
      </w:pPr>
      <w:r w:rsidRPr="00C72656">
        <w:rPr>
          <w:color w:val="auto"/>
        </w:rPr>
        <w:t>What would it mean, specifically, to move from performing wholeness toward offering genuine presence to someone in your congregation this month?</w:t>
      </w:r>
    </w:p>
    <w:p w14:paraId="132C5585" w14:textId="77777777" w:rsidR="00F51922" w:rsidRPr="00C72656" w:rsidRDefault="00000000" w:rsidP="00D474ED">
      <w:pPr>
        <w:pStyle w:val="Heading2"/>
      </w:pPr>
      <w:bookmarkStart w:id="48" w:name="_Toc233310093"/>
      <w:r w:rsidRPr="00C72656">
        <w:t>Application Questions for Self-Evaluation</w:t>
      </w:r>
      <w:bookmarkEnd w:id="48"/>
    </w:p>
    <w:p w14:paraId="26D9905B" w14:textId="77777777" w:rsidR="00F51922" w:rsidRPr="00C72656" w:rsidRDefault="00000000">
      <w:pPr>
        <w:rPr>
          <w:color w:val="auto"/>
        </w:rPr>
      </w:pPr>
      <w:r w:rsidRPr="00C72656">
        <w:rPr>
          <w:color w:val="auto"/>
        </w:rPr>
        <w:t>The following questions invite honest self-evaluation across the entire study. They are designed to help you assess not what you have learned to say, but what has actually changed.</w:t>
      </w:r>
    </w:p>
    <w:p w14:paraId="3F48E502" w14:textId="77777777" w:rsidR="006D319D" w:rsidRPr="00C72656" w:rsidRDefault="00000000">
      <w:pPr>
        <w:pStyle w:val="ListParagraph"/>
        <w:rPr>
          <w:color w:val="auto"/>
        </w:rPr>
      </w:pPr>
      <w:r w:rsidRPr="00C72656">
        <w:rPr>
          <w:color w:val="auto"/>
        </w:rPr>
        <w:lastRenderedPageBreak/>
        <w:t xml:space="preserve">Review the Application Questions you answered at the end of each chapter. Looking across all four, </w:t>
      </w:r>
    </w:p>
    <w:p w14:paraId="53960D13" w14:textId="77777777" w:rsidR="006D319D" w:rsidRPr="00C72656" w:rsidRDefault="006D319D" w:rsidP="006D319D">
      <w:pPr>
        <w:pStyle w:val="ListParagraph"/>
        <w:numPr>
          <w:ilvl w:val="0"/>
          <w:numId w:val="22"/>
        </w:numPr>
        <w:rPr>
          <w:color w:val="auto"/>
        </w:rPr>
      </w:pPr>
      <w:r w:rsidRPr="00C72656">
        <w:rPr>
          <w:color w:val="auto"/>
        </w:rPr>
        <w:t xml:space="preserve">Which single commitment or step produced the most genuine change in your thinking or practice? </w:t>
      </w:r>
    </w:p>
    <w:p w14:paraId="62194E05" w14:textId="77777777" w:rsidR="006D319D" w:rsidRPr="00C72656" w:rsidRDefault="00000000" w:rsidP="006D319D">
      <w:pPr>
        <w:pStyle w:val="ListParagraph"/>
        <w:numPr>
          <w:ilvl w:val="0"/>
          <w:numId w:val="22"/>
        </w:numPr>
        <w:rPr>
          <w:color w:val="auto"/>
        </w:rPr>
      </w:pPr>
      <w:r w:rsidRPr="00C72656">
        <w:rPr>
          <w:color w:val="auto"/>
        </w:rPr>
        <w:t xml:space="preserve">Which produced the least? </w:t>
      </w:r>
    </w:p>
    <w:p w14:paraId="0383C004" w14:textId="3E807BC7" w:rsidR="00F51922" w:rsidRPr="00C72656" w:rsidRDefault="00000000" w:rsidP="006D319D">
      <w:pPr>
        <w:pStyle w:val="ListParagraph"/>
        <w:numPr>
          <w:ilvl w:val="0"/>
          <w:numId w:val="22"/>
        </w:numPr>
        <w:rPr>
          <w:color w:val="auto"/>
        </w:rPr>
      </w:pPr>
      <w:r w:rsidRPr="00C72656">
        <w:rPr>
          <w:color w:val="auto"/>
        </w:rPr>
        <w:t xml:space="preserve">What does that contrast reveal about where this teaching has </w:t>
      </w:r>
      <w:proofErr w:type="gramStart"/>
      <w:r w:rsidRPr="00C72656">
        <w:rPr>
          <w:color w:val="auto"/>
        </w:rPr>
        <w:t>actually taken</w:t>
      </w:r>
      <w:proofErr w:type="gramEnd"/>
      <w:r w:rsidRPr="00C72656">
        <w:rPr>
          <w:color w:val="auto"/>
        </w:rPr>
        <w:t xml:space="preserve"> root in you, and where it remains primarily an idea affirmed?</w:t>
      </w:r>
    </w:p>
    <w:p w14:paraId="3053DB51" w14:textId="77777777" w:rsidR="00D50984" w:rsidRPr="00C72656" w:rsidRDefault="00D50984">
      <w:pPr>
        <w:pStyle w:val="ListParagraph"/>
        <w:rPr>
          <w:color w:val="auto"/>
        </w:rPr>
      </w:pPr>
    </w:p>
    <w:p w14:paraId="66C08F93" w14:textId="77777777" w:rsidR="00D50984" w:rsidRPr="00C72656" w:rsidRDefault="00000000">
      <w:pPr>
        <w:pStyle w:val="ListParagraph"/>
        <w:rPr>
          <w:color w:val="auto"/>
        </w:rPr>
      </w:pPr>
      <w:r w:rsidRPr="00C72656">
        <w:rPr>
          <w:color w:val="auto"/>
        </w:rPr>
        <w:t xml:space="preserve">Chapter Three's five-question examen was designed to test whether the descending way is being walked or only affirmed. Apply it now across the entire period of this study—not just one week, but the whole time you have been working through this material. </w:t>
      </w:r>
    </w:p>
    <w:p w14:paraId="0E6361BD" w14:textId="77777777" w:rsidR="00D50984" w:rsidRPr="00C72656" w:rsidRDefault="00000000" w:rsidP="00D50984">
      <w:pPr>
        <w:pStyle w:val="ListParagraph"/>
        <w:numPr>
          <w:ilvl w:val="0"/>
          <w:numId w:val="23"/>
        </w:numPr>
        <w:rPr>
          <w:color w:val="auto"/>
        </w:rPr>
      </w:pPr>
      <w:r w:rsidRPr="00C72656">
        <w:rPr>
          <w:color w:val="auto"/>
        </w:rPr>
        <w:t xml:space="preserve">Where have you taken the lower place? </w:t>
      </w:r>
    </w:p>
    <w:p w14:paraId="7069FB78" w14:textId="39305616" w:rsidR="00F51922" w:rsidRPr="00C72656" w:rsidRDefault="00000000" w:rsidP="00D50984">
      <w:pPr>
        <w:pStyle w:val="ListParagraph"/>
        <w:numPr>
          <w:ilvl w:val="0"/>
          <w:numId w:val="23"/>
        </w:numPr>
        <w:rPr>
          <w:color w:val="auto"/>
        </w:rPr>
      </w:pPr>
      <w:r w:rsidRPr="00C72656">
        <w:rPr>
          <w:color w:val="auto"/>
        </w:rPr>
        <w:t>Where have you consistently avoided it? Name specific instances, not general impressions.</w:t>
      </w:r>
    </w:p>
    <w:p w14:paraId="092BE4CA" w14:textId="77777777" w:rsidR="007028B4" w:rsidRPr="00C72656" w:rsidRDefault="007028B4">
      <w:pPr>
        <w:pStyle w:val="ListParagraph"/>
        <w:rPr>
          <w:color w:val="auto"/>
        </w:rPr>
      </w:pPr>
    </w:p>
    <w:p w14:paraId="149440DE" w14:textId="77777777" w:rsidR="007028B4" w:rsidRPr="00C72656" w:rsidRDefault="00000000">
      <w:pPr>
        <w:pStyle w:val="ListParagraph"/>
        <w:rPr>
          <w:color w:val="auto"/>
        </w:rPr>
      </w:pPr>
      <w:r w:rsidRPr="00C72656">
        <w:rPr>
          <w:color w:val="auto"/>
        </w:rPr>
        <w:t xml:space="preserve">The study's central thesis is that crucifixion-side living is not a decision made once but a shape returned to daily. </w:t>
      </w:r>
    </w:p>
    <w:p w14:paraId="158C5562" w14:textId="77777777" w:rsidR="007028B4" w:rsidRPr="00C72656" w:rsidRDefault="00000000" w:rsidP="007028B4">
      <w:pPr>
        <w:pStyle w:val="ListParagraph"/>
        <w:numPr>
          <w:ilvl w:val="0"/>
          <w:numId w:val="24"/>
        </w:numPr>
        <w:rPr>
          <w:color w:val="auto"/>
        </w:rPr>
      </w:pPr>
      <w:r w:rsidRPr="00C72656">
        <w:rPr>
          <w:color w:val="auto"/>
        </w:rPr>
        <w:t xml:space="preserve">Name the single most significant obstacle that, in your experience over this study, has most consistently prevented that daily return—whether a competing priority, an unexamined assumption, a habituated fear, or something else. </w:t>
      </w:r>
    </w:p>
    <w:p w14:paraId="2CE11644" w14:textId="13433D1E" w:rsidR="00F51922" w:rsidRPr="00C72656" w:rsidRDefault="00000000" w:rsidP="007028B4">
      <w:pPr>
        <w:pStyle w:val="ListParagraph"/>
        <w:numPr>
          <w:ilvl w:val="0"/>
          <w:numId w:val="24"/>
        </w:numPr>
        <w:rPr>
          <w:color w:val="auto"/>
        </w:rPr>
      </w:pPr>
      <w:r w:rsidRPr="00C72656">
        <w:rPr>
          <w:color w:val="auto"/>
        </w:rPr>
        <w:t>What would need to change, specifically and practically, for that obstacle to lose its hold?</w:t>
      </w:r>
    </w:p>
    <w:p w14:paraId="771D13FE" w14:textId="77777777" w:rsidR="007028B4" w:rsidRPr="00C72656" w:rsidRDefault="007028B4">
      <w:pPr>
        <w:pStyle w:val="ListParagraph"/>
        <w:rPr>
          <w:color w:val="auto"/>
        </w:rPr>
      </w:pPr>
    </w:p>
    <w:p w14:paraId="5DF19C59" w14:textId="77777777" w:rsidR="00FC2681" w:rsidRPr="00C72656" w:rsidRDefault="00000000">
      <w:pPr>
        <w:pStyle w:val="ListParagraph"/>
        <w:rPr>
          <w:color w:val="auto"/>
        </w:rPr>
      </w:pPr>
      <w:r w:rsidRPr="00C72656">
        <w:rPr>
          <w:color w:val="auto"/>
        </w:rPr>
        <w:t xml:space="preserve">Looking at each of the five concrete practices named in Chapter Three—solitude, the daily small choice, ordinary burden-bearing, hospitality, and ministry accountability—evaluate where each one stands in your life now, after completing this study. </w:t>
      </w:r>
    </w:p>
    <w:p w14:paraId="2A49BE41" w14:textId="77777777" w:rsidR="00FC2681" w:rsidRPr="00C72656" w:rsidRDefault="00000000" w:rsidP="00FC2681">
      <w:pPr>
        <w:pStyle w:val="ListParagraph"/>
        <w:numPr>
          <w:ilvl w:val="0"/>
          <w:numId w:val="25"/>
        </w:numPr>
        <w:rPr>
          <w:color w:val="auto"/>
        </w:rPr>
      </w:pPr>
      <w:r w:rsidRPr="00C72656">
        <w:rPr>
          <w:color w:val="auto"/>
        </w:rPr>
        <w:t xml:space="preserve">Has any one of the five </w:t>
      </w:r>
      <w:proofErr w:type="gramStart"/>
      <w:r w:rsidRPr="00C72656">
        <w:rPr>
          <w:color w:val="auto"/>
        </w:rPr>
        <w:t>actually changed</w:t>
      </w:r>
      <w:proofErr w:type="gramEnd"/>
      <w:r w:rsidRPr="00C72656">
        <w:rPr>
          <w:color w:val="auto"/>
        </w:rPr>
        <w:t xml:space="preserve"> since you began? </w:t>
      </w:r>
    </w:p>
    <w:p w14:paraId="321A71A3" w14:textId="77777777" w:rsidR="00FC2681" w:rsidRPr="00C72656" w:rsidRDefault="00000000" w:rsidP="00FC2681">
      <w:pPr>
        <w:pStyle w:val="ListParagraph"/>
        <w:numPr>
          <w:ilvl w:val="0"/>
          <w:numId w:val="25"/>
        </w:numPr>
        <w:rPr>
          <w:color w:val="auto"/>
        </w:rPr>
      </w:pPr>
      <w:r w:rsidRPr="00C72656">
        <w:rPr>
          <w:color w:val="auto"/>
        </w:rPr>
        <w:t xml:space="preserve">If so, describe what changed and what prompted it. </w:t>
      </w:r>
    </w:p>
    <w:p w14:paraId="5220094A" w14:textId="6A149163" w:rsidR="00F51922" w:rsidRPr="00C72656" w:rsidRDefault="00000000" w:rsidP="00FC2681">
      <w:pPr>
        <w:pStyle w:val="ListParagraph"/>
        <w:numPr>
          <w:ilvl w:val="0"/>
          <w:numId w:val="25"/>
        </w:numPr>
        <w:rPr>
          <w:color w:val="auto"/>
        </w:rPr>
      </w:pPr>
      <w:r w:rsidRPr="00C72656">
        <w:rPr>
          <w:color w:val="auto"/>
        </w:rPr>
        <w:t>If none has changed, write one honest sentence explaining why, and what that reveals.</w:t>
      </w:r>
    </w:p>
    <w:p w14:paraId="27347E39" w14:textId="77777777" w:rsidR="00FC2681" w:rsidRPr="00C72656" w:rsidRDefault="00FC2681">
      <w:pPr>
        <w:pStyle w:val="ListParagraph"/>
        <w:rPr>
          <w:color w:val="auto"/>
        </w:rPr>
      </w:pPr>
    </w:p>
    <w:p w14:paraId="51EF5C22" w14:textId="77777777" w:rsidR="00781944" w:rsidRPr="00C72656" w:rsidRDefault="00000000">
      <w:pPr>
        <w:pStyle w:val="ListParagraph"/>
        <w:rPr>
          <w:color w:val="auto"/>
        </w:rPr>
      </w:pPr>
      <w:r w:rsidRPr="00C72656">
        <w:rPr>
          <w:color w:val="auto"/>
        </w:rPr>
        <w:t xml:space="preserve">This study was written for people preparing for or already engaged in local church leadership and service. </w:t>
      </w:r>
    </w:p>
    <w:p w14:paraId="6E10C356" w14:textId="77777777" w:rsidR="00781944" w:rsidRPr="00C72656" w:rsidRDefault="00000000" w:rsidP="00781944">
      <w:pPr>
        <w:pStyle w:val="ListParagraph"/>
        <w:numPr>
          <w:ilvl w:val="0"/>
          <w:numId w:val="26"/>
        </w:numPr>
        <w:rPr>
          <w:color w:val="auto"/>
        </w:rPr>
      </w:pPr>
      <w:r w:rsidRPr="00C72656">
        <w:rPr>
          <w:color w:val="auto"/>
        </w:rPr>
        <w:t xml:space="preserve">Name one specific, concrete way that the arc described across Chapters One through Four—identity, pattern, practice, hope—would change how you lead, serve, or care for someone in your congregation this coming month. </w:t>
      </w:r>
    </w:p>
    <w:p w14:paraId="32114CE0" w14:textId="5D2EF8EF" w:rsidR="00F51922" w:rsidRPr="00C72656" w:rsidRDefault="00000000" w:rsidP="00781944">
      <w:pPr>
        <w:pStyle w:val="ListParagraph"/>
        <w:numPr>
          <w:ilvl w:val="0"/>
          <w:numId w:val="26"/>
        </w:numPr>
        <w:rPr>
          <w:color w:val="auto"/>
        </w:rPr>
      </w:pPr>
      <w:r w:rsidRPr="00C72656">
        <w:rPr>
          <w:color w:val="auto"/>
        </w:rPr>
        <w:t xml:space="preserve">Do not answer in principle. Name the person, the situation, or the act, and describe what crucifixion-side living would </w:t>
      </w:r>
      <w:proofErr w:type="gramStart"/>
      <w:r w:rsidRPr="00C72656">
        <w:rPr>
          <w:color w:val="auto"/>
        </w:rPr>
        <w:t>actually require</w:t>
      </w:r>
      <w:proofErr w:type="gramEnd"/>
      <w:r w:rsidRPr="00C72656">
        <w:rPr>
          <w:color w:val="auto"/>
        </w:rPr>
        <w:t xml:space="preserve"> of you in that instance.</w:t>
      </w:r>
    </w:p>
    <w:p w14:paraId="5CBF03EA" w14:textId="77777777" w:rsidR="00F51922" w:rsidRPr="00C72656" w:rsidRDefault="00000000" w:rsidP="00D474ED">
      <w:pPr>
        <w:pStyle w:val="Heading2"/>
      </w:pPr>
      <w:bookmarkStart w:id="49" w:name="_Toc233310094"/>
      <w:r w:rsidRPr="00C72656">
        <w:t>Personal Analysis Question</w:t>
      </w:r>
      <w:bookmarkEnd w:id="49"/>
    </w:p>
    <w:p w14:paraId="55922415" w14:textId="77777777" w:rsidR="008C7DFE" w:rsidRPr="00C72656" w:rsidRDefault="00000000">
      <w:pPr>
        <w:rPr>
          <w:color w:val="auto"/>
        </w:rPr>
      </w:pPr>
      <w:r w:rsidRPr="00C72656">
        <w:rPr>
          <w:color w:val="auto"/>
        </w:rPr>
        <w:t xml:space="preserve">This study traced a single arc across four chapters: </w:t>
      </w:r>
    </w:p>
    <w:p w14:paraId="4894F711" w14:textId="77777777" w:rsidR="008C7DFE" w:rsidRPr="00C72656" w:rsidRDefault="00000000" w:rsidP="008C7DFE">
      <w:pPr>
        <w:pStyle w:val="ListParagraph"/>
        <w:numPr>
          <w:ilvl w:val="0"/>
          <w:numId w:val="27"/>
        </w:numPr>
        <w:rPr>
          <w:color w:val="auto"/>
        </w:rPr>
      </w:pPr>
      <w:r w:rsidRPr="00C72656">
        <w:rPr>
          <w:color w:val="auto"/>
        </w:rPr>
        <w:t xml:space="preserve">the believer's settled identity in Christ (Chapter One), </w:t>
      </w:r>
    </w:p>
    <w:p w14:paraId="777C7ABF" w14:textId="77777777" w:rsidR="008C7DFE" w:rsidRPr="00C72656" w:rsidRDefault="00000000" w:rsidP="008C7DFE">
      <w:pPr>
        <w:pStyle w:val="ListParagraph"/>
        <w:numPr>
          <w:ilvl w:val="0"/>
          <w:numId w:val="27"/>
        </w:numPr>
        <w:rPr>
          <w:color w:val="auto"/>
        </w:rPr>
      </w:pPr>
      <w:r w:rsidRPr="00C72656">
        <w:rPr>
          <w:color w:val="auto"/>
        </w:rPr>
        <w:t xml:space="preserve">the crucified Christ as the pattern for that identity's expression in suffering (Chapter Two), </w:t>
      </w:r>
    </w:p>
    <w:p w14:paraId="5FB50A27" w14:textId="77777777" w:rsidR="00283C69" w:rsidRPr="00C72656" w:rsidRDefault="00000000" w:rsidP="008C7DFE">
      <w:pPr>
        <w:pStyle w:val="ListParagraph"/>
        <w:numPr>
          <w:ilvl w:val="0"/>
          <w:numId w:val="27"/>
        </w:numPr>
        <w:rPr>
          <w:color w:val="auto"/>
        </w:rPr>
      </w:pPr>
      <w:r w:rsidRPr="00C72656">
        <w:rPr>
          <w:color w:val="auto"/>
        </w:rPr>
        <w:lastRenderedPageBreak/>
        <w:t xml:space="preserve">the concrete daily practices through which that pattern is walked out (Chapter Three), and </w:t>
      </w:r>
    </w:p>
    <w:p w14:paraId="650FB0D1" w14:textId="4B42E0C0" w:rsidR="003D577F" w:rsidRPr="00C72656" w:rsidRDefault="00000000" w:rsidP="008C7DFE">
      <w:pPr>
        <w:pStyle w:val="ListParagraph"/>
        <w:numPr>
          <w:ilvl w:val="0"/>
          <w:numId w:val="27"/>
        </w:numPr>
        <w:rPr>
          <w:color w:val="auto"/>
        </w:rPr>
      </w:pPr>
      <w:r w:rsidRPr="00C72656">
        <w:rPr>
          <w:color w:val="auto"/>
        </w:rPr>
        <w:t xml:space="preserve">the resurrected, ascended, and glorified Christ as the believer's certain destination and present hope (Chapter Four). </w:t>
      </w:r>
    </w:p>
    <w:p w14:paraId="518E7F15" w14:textId="77777777" w:rsidR="00283C69" w:rsidRPr="00C72656" w:rsidRDefault="00283C69">
      <w:pPr>
        <w:rPr>
          <w:color w:val="auto"/>
        </w:rPr>
      </w:pPr>
    </w:p>
    <w:p w14:paraId="7D150803" w14:textId="21D05D0D" w:rsidR="00283C69" w:rsidRPr="00C72656" w:rsidRDefault="00000000">
      <w:pPr>
        <w:rPr>
          <w:color w:val="auto"/>
        </w:rPr>
      </w:pPr>
      <w:r w:rsidRPr="00C72656">
        <w:rPr>
          <w:color w:val="auto"/>
        </w:rPr>
        <w:t xml:space="preserve">At the beginning of this study, </w:t>
      </w:r>
    </w:p>
    <w:p w14:paraId="289386B8" w14:textId="77777777" w:rsidR="00284778" w:rsidRPr="00C72656" w:rsidRDefault="00000000" w:rsidP="00283C69">
      <w:pPr>
        <w:pStyle w:val="ListParagraph"/>
        <w:numPr>
          <w:ilvl w:val="0"/>
          <w:numId w:val="28"/>
        </w:numPr>
        <w:rPr>
          <w:color w:val="auto"/>
        </w:rPr>
      </w:pPr>
      <w:r w:rsidRPr="00C72656">
        <w:rPr>
          <w:color w:val="auto"/>
        </w:rPr>
        <w:t xml:space="preserve">how would you have described your understanding of the relationship between your identity in Christ, your experience of suffering, your daily discipleship, and your future hope? </w:t>
      </w:r>
    </w:p>
    <w:p w14:paraId="365617A1" w14:textId="77777777" w:rsidR="00284778" w:rsidRPr="00C72656" w:rsidRDefault="00000000" w:rsidP="00283C69">
      <w:pPr>
        <w:pStyle w:val="ListParagraph"/>
        <w:numPr>
          <w:ilvl w:val="0"/>
          <w:numId w:val="28"/>
        </w:numPr>
        <w:rPr>
          <w:color w:val="auto"/>
        </w:rPr>
      </w:pPr>
      <w:r w:rsidRPr="00C72656">
        <w:rPr>
          <w:color w:val="auto"/>
        </w:rPr>
        <w:t xml:space="preserve">Were these connected in your thinking, or were they separate doctrines held in separate compartments?  </w:t>
      </w:r>
    </w:p>
    <w:p w14:paraId="05E234A1" w14:textId="77777777" w:rsidR="00B947B5" w:rsidRPr="00C72656" w:rsidRDefault="00B947B5" w:rsidP="005102D4">
      <w:pPr>
        <w:rPr>
          <w:color w:val="auto"/>
        </w:rPr>
      </w:pPr>
    </w:p>
    <w:p w14:paraId="55A78FA7" w14:textId="1CE48580" w:rsidR="00284778" w:rsidRPr="00C72656" w:rsidRDefault="00000000" w:rsidP="005102D4">
      <w:pPr>
        <w:rPr>
          <w:color w:val="auto"/>
        </w:rPr>
      </w:pPr>
      <w:r w:rsidRPr="00C72656">
        <w:rPr>
          <w:color w:val="auto"/>
        </w:rPr>
        <w:t xml:space="preserve">Having now worked through all four chapters, write two or three paragraphs describing the most significant shift this study has produced—not in your theological vocabulary, but in the way you actually think about yourself before God, the way you interpret what is happening to you on a hard day, or the way you understand what you are for. </w:t>
      </w:r>
    </w:p>
    <w:p w14:paraId="3F55DC1A" w14:textId="77777777" w:rsidR="00284778" w:rsidRPr="00C72656" w:rsidRDefault="00000000" w:rsidP="00283C69">
      <w:pPr>
        <w:pStyle w:val="ListParagraph"/>
        <w:numPr>
          <w:ilvl w:val="0"/>
          <w:numId w:val="28"/>
        </w:numPr>
        <w:rPr>
          <w:color w:val="auto"/>
        </w:rPr>
      </w:pPr>
      <w:r w:rsidRPr="00C72656">
        <w:rPr>
          <w:color w:val="auto"/>
        </w:rPr>
        <w:t xml:space="preserve">Where did this study confirm </w:t>
      </w:r>
      <w:proofErr w:type="gramStart"/>
      <w:r w:rsidRPr="00C72656">
        <w:rPr>
          <w:color w:val="auto"/>
        </w:rPr>
        <w:t>something</w:t>
      </w:r>
      <w:proofErr w:type="gramEnd"/>
      <w:r w:rsidRPr="00C72656">
        <w:rPr>
          <w:color w:val="auto"/>
        </w:rPr>
        <w:t xml:space="preserve"> you already sensed? </w:t>
      </w:r>
    </w:p>
    <w:p w14:paraId="2920D4E6" w14:textId="77777777" w:rsidR="005102D4" w:rsidRPr="00C72656" w:rsidRDefault="00000000" w:rsidP="00283C69">
      <w:pPr>
        <w:pStyle w:val="ListParagraph"/>
        <w:numPr>
          <w:ilvl w:val="0"/>
          <w:numId w:val="28"/>
        </w:numPr>
        <w:rPr>
          <w:color w:val="auto"/>
        </w:rPr>
      </w:pPr>
      <w:r w:rsidRPr="00C72656">
        <w:rPr>
          <w:color w:val="auto"/>
        </w:rPr>
        <w:t xml:space="preserve">Where did it challenge an </w:t>
      </w:r>
      <w:proofErr w:type="gramStart"/>
      <w:r w:rsidRPr="00C72656">
        <w:rPr>
          <w:color w:val="auto"/>
        </w:rPr>
        <w:t>assumption</w:t>
      </w:r>
      <w:proofErr w:type="gramEnd"/>
      <w:r w:rsidRPr="00C72656">
        <w:rPr>
          <w:color w:val="auto"/>
        </w:rPr>
        <w:t xml:space="preserve"> you did not know you were making? And </w:t>
      </w:r>
    </w:p>
    <w:p w14:paraId="27062058" w14:textId="332FC5CA" w:rsidR="00F51922" w:rsidRPr="00C72656" w:rsidRDefault="005102D4" w:rsidP="00283C69">
      <w:pPr>
        <w:pStyle w:val="ListParagraph"/>
        <w:numPr>
          <w:ilvl w:val="0"/>
          <w:numId w:val="28"/>
        </w:numPr>
        <w:rPr>
          <w:color w:val="auto"/>
        </w:rPr>
      </w:pPr>
      <w:r w:rsidRPr="00C72656">
        <w:rPr>
          <w:color w:val="auto"/>
        </w:rPr>
        <w:t>What is the one thing, above all others, that you intend to carry from this study into the actual texture of your life—not as a proposition affirmed, but as a practice returned to, a posture inhabited, a shape you will keep coming back to for as long as this present age lasts?</w:t>
      </w:r>
    </w:p>
    <w:p w14:paraId="31139EDF" w14:textId="77777777" w:rsidR="00F51922" w:rsidRPr="00C72656" w:rsidRDefault="00F51922">
      <w:pPr>
        <w:rPr>
          <w:color w:val="auto"/>
        </w:rPr>
      </w:pPr>
    </w:p>
    <w:p w14:paraId="58A43EC2" w14:textId="77777777" w:rsidR="00B947B5" w:rsidRPr="00C72656" w:rsidRDefault="00B947B5">
      <w:pPr>
        <w:spacing w:after="0" w:line="240" w:lineRule="auto"/>
        <w:rPr>
          <w:b/>
          <w:bCs/>
          <w:color w:val="auto"/>
          <w:sz w:val="40"/>
          <w:szCs w:val="40"/>
        </w:rPr>
      </w:pPr>
      <w:r w:rsidRPr="00C72656">
        <w:rPr>
          <w:color w:val="auto"/>
        </w:rPr>
        <w:br w:type="page"/>
      </w:r>
    </w:p>
    <w:p w14:paraId="28E96AAD" w14:textId="5209AFA5" w:rsidR="00137FA6" w:rsidRPr="00C72656" w:rsidRDefault="00137FA6" w:rsidP="00653331">
      <w:pPr>
        <w:pStyle w:val="Heading1"/>
      </w:pPr>
      <w:bookmarkStart w:id="50" w:name="_Toc233310095"/>
      <w:r w:rsidRPr="00C72656">
        <w:lastRenderedPageBreak/>
        <w:t>References</w:t>
      </w:r>
      <w:bookmarkEnd w:id="50"/>
    </w:p>
    <w:p w14:paraId="3D44F1DE" w14:textId="77777777" w:rsidR="00137FA6" w:rsidRPr="00C72656" w:rsidRDefault="00137FA6" w:rsidP="00D474ED">
      <w:pPr>
        <w:pStyle w:val="Heading2"/>
      </w:pPr>
      <w:bookmarkStart w:id="51" w:name="_Toc233310096"/>
      <w:r w:rsidRPr="00C72656">
        <w:t>Works Cited</w:t>
      </w:r>
      <w:bookmarkEnd w:id="51"/>
    </w:p>
    <w:p w14:paraId="18FFA0A0" w14:textId="77777777" w:rsidR="00137FA6" w:rsidRPr="00C72656" w:rsidRDefault="00137FA6" w:rsidP="00E0134C">
      <w:pPr>
        <w:spacing w:after="60"/>
        <w:rPr>
          <w:color w:val="auto"/>
        </w:rPr>
      </w:pPr>
      <w:r w:rsidRPr="00C72656">
        <w:rPr>
          <w:color w:val="auto"/>
        </w:rPr>
        <w:t>Bonhoeffer, Dietrich. The Cost of Discipleship. Translated by R. H. Fuller. New York: Touchstone/Simon &amp; Schuster, 1995.</w:t>
      </w:r>
    </w:p>
    <w:p w14:paraId="21C1DED6" w14:textId="77777777" w:rsidR="00137FA6" w:rsidRPr="00C72656" w:rsidRDefault="00137FA6" w:rsidP="00E0134C">
      <w:pPr>
        <w:spacing w:after="60"/>
        <w:rPr>
          <w:color w:val="auto"/>
        </w:rPr>
      </w:pPr>
      <w:r w:rsidRPr="00C72656">
        <w:rPr>
          <w:color w:val="auto"/>
        </w:rPr>
        <w:t>Calvin, John. Institutes of the Christian Religion. Edited by John T. McNeill. Translated by Ford Lewis Battles. Library of Christian Classics. Philadelphia: Westminster Press, 1960.</w:t>
      </w:r>
    </w:p>
    <w:p w14:paraId="258E80E0" w14:textId="77777777" w:rsidR="00137FA6" w:rsidRPr="00C72656" w:rsidRDefault="00137FA6" w:rsidP="00E0134C">
      <w:pPr>
        <w:spacing w:after="60"/>
        <w:rPr>
          <w:color w:val="auto"/>
        </w:rPr>
      </w:pPr>
      <w:r w:rsidRPr="00C72656">
        <w:rPr>
          <w:color w:val="auto"/>
        </w:rPr>
        <w:t>Calvin, John. Institutes of the Christian Religion. Translated by Henry Beveridge. Edinburgh: Calvin Translation Society, 1845–46.</w:t>
      </w:r>
    </w:p>
    <w:p w14:paraId="66F2CFA3" w14:textId="77777777" w:rsidR="00137FA6" w:rsidRPr="00C72656" w:rsidRDefault="00137FA6" w:rsidP="00E0134C">
      <w:pPr>
        <w:spacing w:after="60"/>
        <w:rPr>
          <w:color w:val="auto"/>
        </w:rPr>
      </w:pPr>
      <w:r w:rsidRPr="00C72656">
        <w:rPr>
          <w:color w:val="auto"/>
        </w:rPr>
        <w:t>Grudem, Wayne. Systematic Theology: An Introduction to Biblical Doctrine. 2nd ed. Grand Rapids: Zondervan, 2020.</w:t>
      </w:r>
    </w:p>
    <w:p w14:paraId="0C149E3F" w14:textId="77777777" w:rsidR="00137FA6" w:rsidRPr="00C72656" w:rsidRDefault="00137FA6" w:rsidP="00E0134C">
      <w:pPr>
        <w:spacing w:after="60"/>
        <w:rPr>
          <w:color w:val="auto"/>
        </w:rPr>
      </w:pPr>
      <w:r w:rsidRPr="00C72656">
        <w:rPr>
          <w:color w:val="auto"/>
        </w:rPr>
        <w:t>Murray, John. Redemption Accomplished and Applied. Grand Rapids: Eerdmans, 1955.</w:t>
      </w:r>
    </w:p>
    <w:p w14:paraId="0E079E4C" w14:textId="77777777" w:rsidR="00137FA6" w:rsidRPr="00C72656" w:rsidRDefault="00137FA6" w:rsidP="00E0134C">
      <w:pPr>
        <w:spacing w:after="60"/>
        <w:rPr>
          <w:color w:val="auto"/>
        </w:rPr>
      </w:pPr>
      <w:r w:rsidRPr="00C72656">
        <w:rPr>
          <w:color w:val="auto"/>
        </w:rPr>
        <w:t>Nee, Watchman. Sit, Walk, Stand. Fort Washington, PA: CLC Publications, 1957.</w:t>
      </w:r>
    </w:p>
    <w:p w14:paraId="5550810E" w14:textId="77777777" w:rsidR="00137FA6" w:rsidRPr="00C72656" w:rsidRDefault="00137FA6" w:rsidP="00E0134C">
      <w:pPr>
        <w:spacing w:after="60"/>
        <w:rPr>
          <w:color w:val="auto"/>
        </w:rPr>
      </w:pPr>
      <w:r w:rsidRPr="00C72656">
        <w:rPr>
          <w:color w:val="auto"/>
        </w:rPr>
        <w:t>Nouwen, Henri J. M. Can You Drink the Cup? Notre Dame, IN: Ave Maria Press, 1996.</w:t>
      </w:r>
    </w:p>
    <w:p w14:paraId="0C73DFD0" w14:textId="77777777" w:rsidR="00137FA6" w:rsidRPr="00C72656" w:rsidRDefault="00137FA6" w:rsidP="00E0134C">
      <w:pPr>
        <w:spacing w:after="60"/>
        <w:rPr>
          <w:color w:val="auto"/>
        </w:rPr>
      </w:pPr>
      <w:r w:rsidRPr="00C72656">
        <w:rPr>
          <w:color w:val="auto"/>
        </w:rPr>
        <w:t>Nouwen, Henri J. M. In the Name of Jesus: Reflections on Christian Leadership. New York: Crossroad, 1989.</w:t>
      </w:r>
    </w:p>
    <w:p w14:paraId="545DED5A" w14:textId="77777777" w:rsidR="00137FA6" w:rsidRPr="00C72656" w:rsidRDefault="00137FA6" w:rsidP="00E0134C">
      <w:pPr>
        <w:spacing w:after="60"/>
        <w:rPr>
          <w:color w:val="auto"/>
        </w:rPr>
      </w:pPr>
      <w:r w:rsidRPr="00C72656">
        <w:rPr>
          <w:color w:val="auto"/>
        </w:rPr>
        <w:t>Nouwen, Henri J. M. Life of the Beloved: Spiritual Living in a Secular World. New York: Crossroad, 1992.</w:t>
      </w:r>
    </w:p>
    <w:p w14:paraId="326777C7" w14:textId="77777777" w:rsidR="00137FA6" w:rsidRPr="00C72656" w:rsidRDefault="00137FA6" w:rsidP="00E0134C">
      <w:pPr>
        <w:spacing w:after="60"/>
        <w:rPr>
          <w:color w:val="auto"/>
        </w:rPr>
      </w:pPr>
      <w:r w:rsidRPr="00C72656">
        <w:rPr>
          <w:color w:val="auto"/>
        </w:rPr>
        <w:t xml:space="preserve">Nouwen, Henri J. M. Our Greatest Gift: </w:t>
      </w:r>
      <w:proofErr w:type="gramStart"/>
      <w:r w:rsidRPr="00C72656">
        <w:rPr>
          <w:color w:val="auto"/>
        </w:rPr>
        <w:t>A Meditation</w:t>
      </w:r>
      <w:proofErr w:type="gramEnd"/>
      <w:r w:rsidRPr="00C72656">
        <w:rPr>
          <w:color w:val="auto"/>
        </w:rPr>
        <w:t xml:space="preserve"> on Dying and Caring. New York: HarperCollins, 1994.</w:t>
      </w:r>
    </w:p>
    <w:p w14:paraId="466ADE37" w14:textId="77777777" w:rsidR="00137FA6" w:rsidRPr="00C72656" w:rsidRDefault="00137FA6" w:rsidP="00E0134C">
      <w:pPr>
        <w:spacing w:after="60"/>
        <w:rPr>
          <w:color w:val="auto"/>
        </w:rPr>
      </w:pPr>
      <w:r w:rsidRPr="00C72656">
        <w:rPr>
          <w:color w:val="auto"/>
        </w:rPr>
        <w:t xml:space="preserve">Nouwen, Henri J. M. Reaching Out: The Three Movements of </w:t>
      </w:r>
      <w:proofErr w:type="gramStart"/>
      <w:r w:rsidRPr="00C72656">
        <w:rPr>
          <w:color w:val="auto"/>
        </w:rPr>
        <w:t>the Spiritual</w:t>
      </w:r>
      <w:proofErr w:type="gramEnd"/>
      <w:r w:rsidRPr="00C72656">
        <w:rPr>
          <w:color w:val="auto"/>
        </w:rPr>
        <w:t xml:space="preserve"> Life. New York: Doubleday, 1975.</w:t>
      </w:r>
    </w:p>
    <w:p w14:paraId="0CDBC46B" w14:textId="77777777" w:rsidR="00137FA6" w:rsidRPr="00C72656" w:rsidRDefault="00137FA6" w:rsidP="00E0134C">
      <w:pPr>
        <w:spacing w:after="60"/>
        <w:rPr>
          <w:color w:val="auto"/>
        </w:rPr>
      </w:pPr>
      <w:r w:rsidRPr="00C72656">
        <w:rPr>
          <w:color w:val="auto"/>
        </w:rPr>
        <w:t>Nouwen, Henri J. M. The Return of the Prodigal Son: A Story of Homecoming. New York: Doubleday, 1992.</w:t>
      </w:r>
    </w:p>
    <w:p w14:paraId="660AE794" w14:textId="77777777" w:rsidR="00137FA6" w:rsidRPr="00C72656" w:rsidRDefault="00137FA6" w:rsidP="00E0134C">
      <w:pPr>
        <w:spacing w:after="60"/>
        <w:rPr>
          <w:color w:val="auto"/>
        </w:rPr>
      </w:pPr>
      <w:r w:rsidRPr="00C72656">
        <w:rPr>
          <w:color w:val="auto"/>
        </w:rPr>
        <w:t>Nouwen, Henri J. M. “The Selfless Way of Christ: Downward Mobility and the Spiritual Life.” Sojourners, June 1981, 12–15.</w:t>
      </w:r>
    </w:p>
    <w:p w14:paraId="4B630722" w14:textId="77777777" w:rsidR="00137FA6" w:rsidRPr="00C72656" w:rsidRDefault="00137FA6" w:rsidP="00E0134C">
      <w:pPr>
        <w:spacing w:after="60"/>
        <w:rPr>
          <w:color w:val="auto"/>
        </w:rPr>
      </w:pPr>
      <w:r w:rsidRPr="00C72656">
        <w:rPr>
          <w:color w:val="auto"/>
        </w:rPr>
        <w:t>Nouwen, Henri J. M. The Selfless Way of Christ: Downward Mobility and the Spiritual Life. Maryknoll, NY: Orbis Books, 2007.</w:t>
      </w:r>
    </w:p>
    <w:p w14:paraId="0D0AC302" w14:textId="77777777" w:rsidR="00E0134C" w:rsidRPr="00C72656" w:rsidRDefault="00137FA6" w:rsidP="00E0134C">
      <w:pPr>
        <w:spacing w:after="60"/>
        <w:rPr>
          <w:color w:val="auto"/>
        </w:rPr>
      </w:pPr>
      <w:r w:rsidRPr="00C72656">
        <w:rPr>
          <w:color w:val="auto"/>
        </w:rPr>
        <w:t>Nouwen, Henri J. M. The Wounded Healer: Ministry in Contemporary Society. New York: Image Doubleday, 1972.</w:t>
      </w:r>
    </w:p>
    <w:p w14:paraId="385753B4" w14:textId="335D212A" w:rsidR="00137FA6" w:rsidRPr="00C72656" w:rsidRDefault="00137FA6" w:rsidP="00E0134C">
      <w:pPr>
        <w:spacing w:after="60"/>
        <w:rPr>
          <w:color w:val="auto"/>
        </w:rPr>
      </w:pPr>
      <w:r w:rsidRPr="00C72656">
        <w:rPr>
          <w:color w:val="auto"/>
        </w:rPr>
        <w:t>Scripture</w:t>
      </w:r>
      <w:r w:rsidR="00E0134C" w:rsidRPr="00C72656">
        <w:rPr>
          <w:color w:val="auto"/>
        </w:rPr>
        <w:t xml:space="preserve"> - </w:t>
      </w:r>
      <w:r w:rsidRPr="00C72656">
        <w:rPr>
          <w:color w:val="auto"/>
        </w:rPr>
        <w:t>Unless otherwise noted, all Scripture quotations throughout this study are taken from the New King James Version.</w:t>
      </w:r>
      <w:r w:rsidR="00695AD2" w:rsidRPr="00C72656">
        <w:rPr>
          <w:rStyle w:val="FootnoteReference"/>
          <w:color w:val="auto"/>
        </w:rPr>
        <w:footnoteReference w:id="29"/>
      </w:r>
    </w:p>
    <w:p w14:paraId="05A7AAFE" w14:textId="77777777" w:rsidR="00460598" w:rsidRPr="00C72656" w:rsidRDefault="00460598" w:rsidP="00B022CF">
      <w:pPr>
        <w:rPr>
          <w:color w:val="auto"/>
        </w:rPr>
      </w:pPr>
    </w:p>
    <w:sectPr w:rsidR="00460598" w:rsidRPr="00C72656" w:rsidSect="004C4575">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EA16E" w14:textId="77777777" w:rsidR="00B116B8" w:rsidRDefault="00B116B8" w:rsidP="00B022CF">
      <w:r>
        <w:separator/>
      </w:r>
    </w:p>
  </w:endnote>
  <w:endnote w:type="continuationSeparator" w:id="0">
    <w:p w14:paraId="4438BB85" w14:textId="77777777" w:rsidR="00B116B8" w:rsidRDefault="00B116B8" w:rsidP="00B0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997272"/>
      <w:docPartObj>
        <w:docPartGallery w:val="Page Numbers (Bottom of Page)"/>
        <w:docPartUnique/>
      </w:docPartObj>
    </w:sdtPr>
    <w:sdtEndPr>
      <w:rPr>
        <w:noProof/>
      </w:rPr>
    </w:sdtEndPr>
    <w:sdtContent>
      <w:p w14:paraId="330D55A8" w14:textId="4F6D4938" w:rsidR="00A81AE3" w:rsidRPr="002D2849" w:rsidRDefault="00CE6C31" w:rsidP="00DC1A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0BBF" w14:textId="77777777" w:rsidR="00B116B8" w:rsidRDefault="00B116B8" w:rsidP="00B022CF">
      <w:r>
        <w:separator/>
      </w:r>
    </w:p>
  </w:footnote>
  <w:footnote w:type="continuationSeparator" w:id="0">
    <w:p w14:paraId="2050DB77" w14:textId="77777777" w:rsidR="00B116B8" w:rsidRDefault="00B116B8" w:rsidP="00B022CF">
      <w:r>
        <w:continuationSeparator/>
      </w:r>
    </w:p>
  </w:footnote>
  <w:footnote w:id="1">
    <w:p w14:paraId="0560B1AB" w14:textId="77777777" w:rsidR="0099177C" w:rsidRPr="00EF42D9" w:rsidRDefault="0099177C" w:rsidP="00B022CF">
      <w:pPr>
        <w:rPr>
          <w:sz w:val="20"/>
          <w:szCs w:val="20"/>
        </w:rPr>
      </w:pPr>
      <w:r w:rsidRPr="00EF42D9">
        <w:rPr>
          <w:rStyle w:val="FootnoteReference"/>
          <w:sz w:val="20"/>
          <w:szCs w:val="20"/>
        </w:rPr>
        <w:footnoteRef/>
      </w:r>
      <w:r w:rsidRPr="00EF42D9">
        <w:rPr>
          <w:sz w:val="20"/>
          <w:szCs w:val="20"/>
        </w:rPr>
        <w:t>John Murray, “Union with Christ,” in Redemption Accomplished and Applied (Grand Rapids: Eerdmans, 1955), 161–73.</w:t>
      </w:r>
    </w:p>
  </w:footnote>
  <w:footnote w:id="2">
    <w:p w14:paraId="698CADEF" w14:textId="77777777" w:rsidR="0099177C" w:rsidRPr="00EF42D9" w:rsidRDefault="0099177C" w:rsidP="00B022CF">
      <w:pPr>
        <w:rPr>
          <w:sz w:val="20"/>
          <w:szCs w:val="20"/>
        </w:rPr>
      </w:pPr>
      <w:r w:rsidRPr="00EF42D9">
        <w:rPr>
          <w:rStyle w:val="FootnoteReference"/>
          <w:sz w:val="20"/>
          <w:szCs w:val="20"/>
        </w:rPr>
        <w:footnoteRef/>
      </w:r>
      <w:r w:rsidRPr="00EF42D9">
        <w:rPr>
          <w:sz w:val="20"/>
          <w:szCs w:val="20"/>
        </w:rPr>
        <w:t>Wayne Grudem, Systematic Theology: An Introduction to Biblical Doctrine, 2nd ed. (Grand Rapids: Zondervan, 2020), chap. 43, “Union with Christ.” Grudem treats Galatians 2:20 as the anchor text for this category.</w:t>
      </w:r>
    </w:p>
  </w:footnote>
  <w:footnote w:id="3">
    <w:p w14:paraId="54F9883C" w14:textId="77777777" w:rsidR="0099177C" w:rsidRPr="00EF42D9" w:rsidRDefault="0099177C" w:rsidP="00B022CF">
      <w:pPr>
        <w:rPr>
          <w:sz w:val="20"/>
          <w:szCs w:val="20"/>
        </w:rPr>
      </w:pPr>
      <w:r w:rsidRPr="00EF42D9">
        <w:rPr>
          <w:rStyle w:val="FootnoteReference"/>
          <w:sz w:val="20"/>
          <w:szCs w:val="20"/>
        </w:rPr>
        <w:footnoteRef/>
      </w:r>
      <w:r w:rsidRPr="00EF42D9">
        <w:rPr>
          <w:sz w:val="20"/>
          <w:szCs w:val="20"/>
        </w:rPr>
        <w:t>John Calvin, Institutes of the Christian Religion, ed. John T. McNeill, trans. Ford Lewis Battles, Library of Christian Classics (Philadelphia: Westminster Press, 1960), 3.11.10 (pp. 736–37).</w:t>
      </w:r>
    </w:p>
  </w:footnote>
  <w:footnote w:id="4">
    <w:p w14:paraId="03EC3A8B" w14:textId="179DB3DA" w:rsidR="0099177C" w:rsidRPr="00EF42D9" w:rsidRDefault="0099177C" w:rsidP="00B022CF">
      <w:pPr>
        <w:rPr>
          <w:sz w:val="20"/>
          <w:szCs w:val="20"/>
        </w:rPr>
      </w:pPr>
      <w:r w:rsidRPr="00EF42D9">
        <w:rPr>
          <w:rStyle w:val="FootnoteReference"/>
          <w:sz w:val="20"/>
          <w:szCs w:val="20"/>
        </w:rPr>
        <w:footnoteRef/>
      </w:r>
      <w:r w:rsidRPr="00EF42D9">
        <w:rPr>
          <w:sz w:val="20"/>
          <w:szCs w:val="20"/>
        </w:rPr>
        <w:t>John Calvin, Institutes of the Christian Religion, trans. Henry Beveridge (Edinburgh: Calvin Translation Society, 1845–46), 3.8.1.</w:t>
      </w:r>
    </w:p>
  </w:footnote>
  <w:footnote w:id="5">
    <w:p w14:paraId="188EAAAF" w14:textId="77777777" w:rsidR="0099177C" w:rsidRPr="00B02FB5" w:rsidRDefault="0099177C" w:rsidP="00B022CF">
      <w:pPr>
        <w:rPr>
          <w:sz w:val="20"/>
          <w:szCs w:val="20"/>
        </w:rPr>
      </w:pPr>
      <w:r w:rsidRPr="00B02FB5">
        <w:rPr>
          <w:rStyle w:val="FootnoteReference"/>
          <w:sz w:val="20"/>
          <w:szCs w:val="20"/>
        </w:rPr>
        <w:footnoteRef/>
      </w:r>
      <w:r w:rsidRPr="00B02FB5">
        <w:rPr>
          <w:sz w:val="20"/>
          <w:szCs w:val="20"/>
        </w:rPr>
        <w:t>Dietrich Bonhoeffer, The Cost of Discipleship, trans. R. H. Fuller (New York: Touchstone/Simon &amp; Schuster, 1995; German original, Nachfolge, 1937), 91.</w:t>
      </w:r>
    </w:p>
  </w:footnote>
  <w:footnote w:id="6">
    <w:p w14:paraId="3436BA4A" w14:textId="77777777" w:rsidR="0099177C" w:rsidRPr="00B02FB5" w:rsidRDefault="0099177C" w:rsidP="00B022CF">
      <w:pPr>
        <w:rPr>
          <w:sz w:val="20"/>
          <w:szCs w:val="20"/>
        </w:rPr>
      </w:pPr>
      <w:r w:rsidRPr="00B02FB5">
        <w:rPr>
          <w:rStyle w:val="FootnoteReference"/>
          <w:sz w:val="20"/>
          <w:szCs w:val="20"/>
        </w:rPr>
        <w:footnoteRef/>
      </w:r>
      <w:r w:rsidRPr="00B02FB5">
        <w:rPr>
          <w:sz w:val="20"/>
          <w:szCs w:val="20"/>
        </w:rPr>
        <w:t>Bonhoeffer, The Cost of Discipleship, 99.</w:t>
      </w:r>
    </w:p>
  </w:footnote>
  <w:footnote w:id="7">
    <w:p w14:paraId="329583FF" w14:textId="77777777" w:rsidR="0099177C" w:rsidRPr="00B02FB5" w:rsidRDefault="0099177C" w:rsidP="00B022CF">
      <w:pPr>
        <w:rPr>
          <w:sz w:val="20"/>
          <w:szCs w:val="20"/>
        </w:rPr>
      </w:pPr>
      <w:r w:rsidRPr="00B02FB5">
        <w:rPr>
          <w:rStyle w:val="FootnoteReference"/>
          <w:sz w:val="20"/>
          <w:szCs w:val="20"/>
        </w:rPr>
        <w:footnoteRef/>
      </w:r>
      <w:r w:rsidRPr="00B02FB5">
        <w:rPr>
          <w:sz w:val="20"/>
          <w:szCs w:val="20"/>
        </w:rPr>
        <w:t>Watchman Nee, Sit, Walk, Stand (Fort Washington, PA: CLC Publications, 1957). Nee organizes the entire epistle around three governing verbs: “sit” (Eph. 2:6, our position in Christ), “walk” (Eph. 4:1, our conduct in the world), and “stand” (Eph. 6:11, our resistance to the enemy)—with the first as the non-negotiable foundation for the other two.</w:t>
      </w:r>
    </w:p>
  </w:footnote>
  <w:footnote w:id="8">
    <w:p w14:paraId="2CF5A2AF" w14:textId="77777777" w:rsidR="0099177C" w:rsidRPr="00B02FB5" w:rsidRDefault="0099177C" w:rsidP="00B022CF">
      <w:pPr>
        <w:rPr>
          <w:sz w:val="20"/>
          <w:szCs w:val="20"/>
        </w:rPr>
      </w:pPr>
      <w:r w:rsidRPr="00B02FB5">
        <w:rPr>
          <w:rStyle w:val="FootnoteReference"/>
          <w:sz w:val="20"/>
          <w:szCs w:val="20"/>
        </w:rPr>
        <w:footnoteRef/>
      </w:r>
      <w:r w:rsidRPr="00B02FB5">
        <w:rPr>
          <w:sz w:val="20"/>
          <w:szCs w:val="20"/>
        </w:rPr>
        <w:t>Nee, Sit, Walk, Stand, 58.</w:t>
      </w:r>
    </w:p>
  </w:footnote>
  <w:footnote w:id="9">
    <w:p w14:paraId="666ECD44" w14:textId="4D6C74D3" w:rsidR="0099177C" w:rsidRPr="00B02FB5" w:rsidRDefault="0099177C" w:rsidP="00B022CF">
      <w:pPr>
        <w:rPr>
          <w:sz w:val="20"/>
          <w:szCs w:val="20"/>
        </w:rPr>
      </w:pPr>
      <w:r w:rsidRPr="00B02FB5">
        <w:rPr>
          <w:rStyle w:val="FootnoteReference"/>
          <w:sz w:val="20"/>
          <w:szCs w:val="20"/>
        </w:rPr>
        <w:footnoteRef/>
      </w:r>
      <w:r w:rsidRPr="00B02FB5">
        <w:rPr>
          <w:sz w:val="20"/>
          <w:szCs w:val="20"/>
        </w:rPr>
        <w:t>Henri J. M. Nouwen, Life of the Beloved: Spiritual Living in a Secular World (New York: Crossroad, 1992).</w:t>
      </w:r>
    </w:p>
  </w:footnote>
  <w:footnote w:id="10">
    <w:p w14:paraId="6EDEB4D5" w14:textId="2691A5F2" w:rsidR="0081626A" w:rsidRPr="00D51521" w:rsidRDefault="0081626A" w:rsidP="00B022CF">
      <w:pPr>
        <w:rPr>
          <w:sz w:val="20"/>
          <w:szCs w:val="20"/>
        </w:rPr>
      </w:pPr>
      <w:r w:rsidRPr="00D51521">
        <w:rPr>
          <w:rStyle w:val="FootnoteReference"/>
          <w:sz w:val="20"/>
          <w:szCs w:val="20"/>
        </w:rPr>
        <w:footnoteRef/>
      </w:r>
      <w:r w:rsidRPr="00D51521">
        <w:rPr>
          <w:sz w:val="20"/>
          <w:szCs w:val="20"/>
        </w:rPr>
        <w:t>Henri J. M. Nouwen, The Wounded Healer: Ministry in Contemporary Society (New York: Image Doubleday, 1972). The sentiment echoes Dietrich Bonhoeffer’s observation in Letters and Papers from Prison that “only a suffering God can help”—a connection worth noting given this study’s engagement with Bonhoeffer in Chapter One.</w:t>
      </w:r>
    </w:p>
  </w:footnote>
  <w:footnote w:id="11">
    <w:p w14:paraId="70CC459D"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Nouwen, The Wounded Healer. Page not independently confirmed; confirm against a print copy before use in teaching.</w:t>
      </w:r>
    </w:p>
  </w:footnote>
  <w:footnote w:id="12">
    <w:p w14:paraId="0790E6D9" w14:textId="77777777" w:rsidR="0062200F" w:rsidRPr="00D51521" w:rsidRDefault="0062200F" w:rsidP="0062200F">
      <w:pPr>
        <w:rPr>
          <w:sz w:val="20"/>
          <w:szCs w:val="20"/>
        </w:rPr>
      </w:pPr>
      <w:r w:rsidRPr="00D51521">
        <w:rPr>
          <w:rStyle w:val="FootnoteReference"/>
          <w:sz w:val="20"/>
          <w:szCs w:val="20"/>
        </w:rPr>
        <w:footnoteRef/>
      </w:r>
      <w:r w:rsidRPr="00D51521">
        <w:rPr>
          <w:sz w:val="20"/>
          <w:szCs w:val="20"/>
        </w:rPr>
        <w:t xml:space="preserve">Henri J. M. Nouwen, Life of the </w:t>
      </w:r>
      <w:r w:rsidRPr="00D51521">
        <w:rPr>
          <w:rStyle w:val="FootnoteReference"/>
          <w:sz w:val="20"/>
          <w:szCs w:val="20"/>
        </w:rPr>
        <w:t>Beloved</w:t>
      </w:r>
      <w:r w:rsidRPr="00D51521">
        <w:rPr>
          <w:sz w:val="20"/>
          <w:szCs w:val="20"/>
        </w:rPr>
        <w:t>: Spiritual Living in a Secular World (New York: Crossroad, 1992). The fourfold movement of “taken, blessed, broken, and given” structures the book and recurs throughout Nouwen’s later eucharistic writing, including Can You Drink the Cup? (Notre Dame, IN: Ave Maria Press, 1996).</w:t>
      </w:r>
    </w:p>
  </w:footnote>
  <w:footnote w:id="13">
    <w:p w14:paraId="3B9BC639"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Henri J. M. Nouwen, “The Selfless Way of Christ: Downward Mobility and the Spiritual Life,” Sojourners, June 1981, 12–15; collected in The Selfless Way of Christ: Downward Mobility and the Spiritual Life (Maryknoll, NY: Orbis Books, 2007).</w:t>
      </w:r>
    </w:p>
  </w:footnote>
  <w:footnote w:id="14">
    <w:p w14:paraId="62103A31"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Nouwen, “The Selfless Way of Christ,” Sojourners, June 1981, 12–15.</w:t>
      </w:r>
    </w:p>
  </w:footnote>
  <w:footnote w:id="15">
    <w:p w14:paraId="23956090"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Nouwen, “The Selfless Way of Christ,” Sojourners, June 1981, 12–15.</w:t>
      </w:r>
    </w:p>
  </w:footnote>
  <w:footnote w:id="16">
    <w:p w14:paraId="34A64A55"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Henri J. M. Nouwen, In the Name of Jesus: Reflections on Christian Leadership (New York: Crossroad, 1989), 81.</w:t>
      </w:r>
    </w:p>
  </w:footnote>
  <w:footnote w:id="17">
    <w:p w14:paraId="6A7E666F" w14:textId="77777777" w:rsidR="0081626A" w:rsidRPr="00D51521" w:rsidRDefault="0081626A" w:rsidP="00B022CF">
      <w:pPr>
        <w:rPr>
          <w:sz w:val="20"/>
          <w:szCs w:val="20"/>
        </w:rPr>
      </w:pPr>
      <w:r w:rsidRPr="00D51521">
        <w:rPr>
          <w:rStyle w:val="FootnoteReference"/>
          <w:sz w:val="20"/>
          <w:szCs w:val="20"/>
        </w:rPr>
        <w:footnoteRef/>
      </w:r>
      <w:r w:rsidRPr="00D51521">
        <w:rPr>
          <w:sz w:val="20"/>
          <w:szCs w:val="20"/>
        </w:rPr>
        <w:t>Nouwen, In the Name of Jesus. Page not independently confirmed for this closing line; confirm against a print copy before use in teaching.</w:t>
      </w:r>
    </w:p>
  </w:footnote>
  <w:footnote w:id="18">
    <w:p w14:paraId="30925573" w14:textId="77777777" w:rsidR="00F719D6" w:rsidRPr="00647CAB" w:rsidRDefault="00F719D6" w:rsidP="00B022CF">
      <w:pPr>
        <w:rPr>
          <w:sz w:val="20"/>
          <w:szCs w:val="20"/>
        </w:rPr>
      </w:pPr>
      <w:r w:rsidRPr="00647CAB">
        <w:rPr>
          <w:rStyle w:val="FootnoteReference"/>
          <w:sz w:val="20"/>
          <w:szCs w:val="20"/>
        </w:rPr>
        <w:footnoteRef/>
      </w:r>
      <w:r w:rsidRPr="00647CAB">
        <w:rPr>
          <w:sz w:val="20"/>
          <w:szCs w:val="20"/>
        </w:rPr>
        <w:t>Henri J. M. Nouwen, Reaching Out: The Three Movements of the Spiritual Life (New York: Doubleday, 1975), 34.</w:t>
      </w:r>
    </w:p>
  </w:footnote>
  <w:footnote w:id="19">
    <w:p w14:paraId="78E4E096" w14:textId="77777777" w:rsidR="00F719D6" w:rsidRPr="000140FE" w:rsidRDefault="00F719D6" w:rsidP="00B022CF">
      <w:pPr>
        <w:rPr>
          <w:sz w:val="20"/>
          <w:szCs w:val="20"/>
        </w:rPr>
      </w:pPr>
      <w:r w:rsidRPr="000140FE">
        <w:rPr>
          <w:rStyle w:val="FootnoteReference"/>
          <w:sz w:val="20"/>
          <w:szCs w:val="20"/>
        </w:rPr>
        <w:footnoteRef/>
      </w:r>
      <w:r w:rsidRPr="000140FE">
        <w:rPr>
          <w:sz w:val="20"/>
          <w:szCs w:val="20"/>
        </w:rPr>
        <w:t>Nouwen, Reaching Out. The specific page for this line could not be independently confirmed from the sources consulted (it falls within the “From Hostility to Hospitality” section); confirm against a print copy before use in teaching.</w:t>
      </w:r>
    </w:p>
  </w:footnote>
  <w:footnote w:id="20">
    <w:p w14:paraId="7F88C317" w14:textId="77777777" w:rsidR="00F719D6" w:rsidRPr="000140FE" w:rsidRDefault="00F719D6" w:rsidP="00B022CF">
      <w:pPr>
        <w:rPr>
          <w:sz w:val="20"/>
          <w:szCs w:val="20"/>
        </w:rPr>
      </w:pPr>
      <w:r w:rsidRPr="000140FE">
        <w:rPr>
          <w:rStyle w:val="FootnoteReference"/>
          <w:sz w:val="20"/>
          <w:szCs w:val="20"/>
        </w:rPr>
        <w:footnoteRef/>
      </w:r>
      <w:r w:rsidRPr="000140FE">
        <w:rPr>
          <w:sz w:val="20"/>
          <w:szCs w:val="20"/>
        </w:rPr>
        <w:t>Henri J. M. Nouwen, In the Name of Jesus: Reflections on Christian Leadership (New York: Crossroad, 1989), 30.</w:t>
      </w:r>
    </w:p>
  </w:footnote>
  <w:footnote w:id="21">
    <w:p w14:paraId="3CB13913" w14:textId="77777777" w:rsidR="00F719D6" w:rsidRPr="000140FE" w:rsidRDefault="00F719D6" w:rsidP="00B022CF">
      <w:pPr>
        <w:rPr>
          <w:sz w:val="20"/>
          <w:szCs w:val="20"/>
        </w:rPr>
      </w:pPr>
      <w:r w:rsidRPr="000140FE">
        <w:rPr>
          <w:rStyle w:val="FootnoteReference"/>
          <w:sz w:val="20"/>
          <w:szCs w:val="20"/>
        </w:rPr>
        <w:footnoteRef/>
      </w:r>
      <w:r w:rsidRPr="000140FE">
        <w:rPr>
          <w:sz w:val="20"/>
          <w:szCs w:val="20"/>
        </w:rPr>
        <w:t>Nouwen, In the Name of Jesus, 28.</w:t>
      </w:r>
    </w:p>
  </w:footnote>
  <w:footnote w:id="22">
    <w:p w14:paraId="75E76125" w14:textId="77777777" w:rsidR="00F719D6" w:rsidRPr="00B05106" w:rsidRDefault="00F719D6" w:rsidP="00B022CF">
      <w:pPr>
        <w:rPr>
          <w:sz w:val="20"/>
          <w:szCs w:val="20"/>
        </w:rPr>
      </w:pPr>
      <w:r w:rsidRPr="00B05106">
        <w:rPr>
          <w:rStyle w:val="FootnoteReference"/>
          <w:sz w:val="20"/>
          <w:szCs w:val="20"/>
        </w:rPr>
        <w:footnoteRef/>
      </w:r>
      <w:r w:rsidRPr="00B05106">
        <w:rPr>
          <w:sz w:val="20"/>
          <w:szCs w:val="20"/>
        </w:rPr>
        <w:t>Nouwen, In the Name of Jesus, 65.</w:t>
      </w:r>
    </w:p>
  </w:footnote>
  <w:footnote w:id="23">
    <w:p w14:paraId="4886C113" w14:textId="77777777" w:rsidR="00F719D6" w:rsidRPr="00B05106" w:rsidRDefault="00F719D6" w:rsidP="00B022CF">
      <w:pPr>
        <w:rPr>
          <w:sz w:val="20"/>
          <w:szCs w:val="20"/>
        </w:rPr>
      </w:pPr>
      <w:r w:rsidRPr="00B05106">
        <w:rPr>
          <w:rStyle w:val="FootnoteReference"/>
          <w:sz w:val="20"/>
          <w:szCs w:val="20"/>
        </w:rPr>
        <w:footnoteRef/>
      </w:r>
      <w:r w:rsidRPr="00B05106">
        <w:rPr>
          <w:sz w:val="20"/>
          <w:szCs w:val="20"/>
        </w:rPr>
        <w:t>Nouwen, In the Name of Jesus, 65.</w:t>
      </w:r>
    </w:p>
  </w:footnote>
  <w:footnote w:id="24">
    <w:p w14:paraId="596100B0" w14:textId="77777777" w:rsidR="000C263D" w:rsidRPr="00D232DF" w:rsidRDefault="000C263D" w:rsidP="00B022CF">
      <w:pPr>
        <w:rPr>
          <w:sz w:val="20"/>
          <w:szCs w:val="20"/>
        </w:rPr>
      </w:pPr>
      <w:r w:rsidRPr="00D232DF">
        <w:rPr>
          <w:rStyle w:val="FootnoteReference"/>
          <w:sz w:val="20"/>
          <w:szCs w:val="20"/>
        </w:rPr>
        <w:footnoteRef/>
      </w:r>
      <w:r w:rsidRPr="00D232DF">
        <w:rPr>
          <w:sz w:val="20"/>
          <w:szCs w:val="20"/>
        </w:rPr>
        <w:t>Henri J. M. Nouwen, Our Greatest Gift: A Meditation on Dying and Caring (New York: HarperCollins, 1994).</w:t>
      </w:r>
    </w:p>
  </w:footnote>
  <w:footnote w:id="25">
    <w:p w14:paraId="7964452A" w14:textId="77777777" w:rsidR="000C263D" w:rsidRPr="00D232DF" w:rsidRDefault="000C263D" w:rsidP="00B022CF">
      <w:pPr>
        <w:rPr>
          <w:sz w:val="20"/>
          <w:szCs w:val="20"/>
        </w:rPr>
      </w:pPr>
      <w:r w:rsidRPr="00D232DF">
        <w:rPr>
          <w:rStyle w:val="FootnoteReference"/>
          <w:sz w:val="20"/>
          <w:szCs w:val="20"/>
        </w:rPr>
        <w:footnoteRef/>
      </w:r>
      <w:r w:rsidRPr="00D232DF">
        <w:rPr>
          <w:sz w:val="20"/>
          <w:szCs w:val="20"/>
        </w:rPr>
        <w:t>Nouwen, Our Greatest Gift.</w:t>
      </w:r>
    </w:p>
  </w:footnote>
  <w:footnote w:id="26">
    <w:p w14:paraId="16BE454F" w14:textId="77777777" w:rsidR="000C263D" w:rsidRPr="00D232DF" w:rsidRDefault="000C263D" w:rsidP="00B022CF">
      <w:pPr>
        <w:rPr>
          <w:sz w:val="20"/>
          <w:szCs w:val="20"/>
        </w:rPr>
      </w:pPr>
      <w:r w:rsidRPr="00D232DF">
        <w:rPr>
          <w:rStyle w:val="FootnoteReference"/>
          <w:sz w:val="20"/>
          <w:szCs w:val="20"/>
        </w:rPr>
        <w:footnoteRef/>
      </w:r>
      <w:r w:rsidRPr="00D232DF">
        <w:rPr>
          <w:sz w:val="20"/>
          <w:szCs w:val="20"/>
        </w:rPr>
        <w:t>Henri J. M. Nouwen, Life of the Beloved: Spiritual Living in a Secular World (New York: Crossroad, 1992). See also Chapter Two, note 3, on the fourfold movement of “taken, blessed, broken, and given.”</w:t>
      </w:r>
    </w:p>
  </w:footnote>
  <w:footnote w:id="27">
    <w:p w14:paraId="1C75B4A7" w14:textId="77777777" w:rsidR="000C263D" w:rsidRPr="00D232DF" w:rsidRDefault="000C263D" w:rsidP="00B022CF">
      <w:pPr>
        <w:rPr>
          <w:sz w:val="20"/>
          <w:szCs w:val="20"/>
        </w:rPr>
      </w:pPr>
      <w:r w:rsidRPr="00D232DF">
        <w:rPr>
          <w:rStyle w:val="FootnoteReference"/>
          <w:sz w:val="20"/>
          <w:szCs w:val="20"/>
        </w:rPr>
        <w:footnoteRef/>
      </w:r>
      <w:r w:rsidRPr="00D232DF">
        <w:rPr>
          <w:sz w:val="20"/>
          <w:szCs w:val="20"/>
        </w:rPr>
        <w:t>Henri J. M. Nouwen, The Return of the Prodigal Son: A Story of Homecoming (New York: Doubleday, 1992).</w:t>
      </w:r>
    </w:p>
  </w:footnote>
  <w:footnote w:id="28">
    <w:p w14:paraId="6AA0330C" w14:textId="77777777" w:rsidR="000C263D" w:rsidRPr="00D232DF" w:rsidRDefault="000C263D" w:rsidP="00B022CF">
      <w:pPr>
        <w:rPr>
          <w:sz w:val="20"/>
          <w:szCs w:val="20"/>
        </w:rPr>
      </w:pPr>
      <w:r w:rsidRPr="00D232DF">
        <w:rPr>
          <w:rStyle w:val="FootnoteReference"/>
          <w:sz w:val="20"/>
          <w:szCs w:val="20"/>
        </w:rPr>
        <w:footnoteRef/>
      </w:r>
      <w:r w:rsidRPr="00D232DF">
        <w:rPr>
          <w:sz w:val="20"/>
          <w:szCs w:val="20"/>
        </w:rPr>
        <w:t>Nouwen, The Return of the Prodigal Son.</w:t>
      </w:r>
    </w:p>
  </w:footnote>
  <w:footnote w:id="29">
    <w:p w14:paraId="38F5739C" w14:textId="25976822" w:rsidR="00695AD2" w:rsidRDefault="00695AD2">
      <w:pPr>
        <w:pStyle w:val="FootnoteText"/>
      </w:pPr>
      <w:r>
        <w:rPr>
          <w:rStyle w:val="FootnoteReference"/>
        </w:rPr>
        <w:footnoteRef/>
      </w:r>
      <w:r>
        <w:t xml:space="preserve"> Scripture taken from the New King James Version®. Copyright © 1982 by Thomas Nelson. Used by permission. All rights reserved.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0109" w14:textId="6F716A43" w:rsidR="00720082" w:rsidRDefault="00DF422F" w:rsidP="00DF422F">
    <w:pPr>
      <w:pStyle w:val="Header"/>
    </w:pPr>
    <w:r w:rsidRPr="00720082">
      <w:t>Crucifixion-Side Living</w:t>
    </w:r>
    <w:r>
      <w:ptab w:relativeTo="margin" w:alignment="right" w:leader="none"/>
    </w:r>
    <w:r w:rsidR="002F64C1" w:rsidRPr="002F64C1">
      <w:fldChar w:fldCharType="begin"/>
    </w:r>
    <w:r w:rsidR="002F64C1" w:rsidRPr="002F64C1">
      <w:instrText xml:space="preserve"> PAGE   \* MERGEFORMAT </w:instrText>
    </w:r>
    <w:r w:rsidR="002F64C1" w:rsidRPr="002F64C1">
      <w:fldChar w:fldCharType="separate"/>
    </w:r>
    <w:r w:rsidR="002F64C1" w:rsidRPr="002F64C1">
      <w:rPr>
        <w:noProof/>
      </w:rPr>
      <w:t>1</w:t>
    </w:r>
    <w:r w:rsidR="002F64C1" w:rsidRPr="002F64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733"/>
    <w:multiLevelType w:val="hybridMultilevel"/>
    <w:tmpl w:val="C42C7730"/>
    <w:lvl w:ilvl="0" w:tplc="E0F6D47E">
      <w:start w:val="1"/>
      <w:numFmt w:val="decimal"/>
      <w:lvlText w:val="%1."/>
      <w:lvlJc w:val="left"/>
      <w:pPr>
        <w:ind w:left="720" w:hanging="360"/>
      </w:pPr>
    </w:lvl>
    <w:lvl w:ilvl="1" w:tplc="83A4A530">
      <w:numFmt w:val="decimal"/>
      <w:lvlText w:val=""/>
      <w:lvlJc w:val="left"/>
    </w:lvl>
    <w:lvl w:ilvl="2" w:tplc="8A8CA81A">
      <w:numFmt w:val="decimal"/>
      <w:lvlText w:val=""/>
      <w:lvlJc w:val="left"/>
    </w:lvl>
    <w:lvl w:ilvl="3" w:tplc="9E665E26">
      <w:numFmt w:val="decimal"/>
      <w:lvlText w:val=""/>
      <w:lvlJc w:val="left"/>
    </w:lvl>
    <w:lvl w:ilvl="4" w:tplc="76983308">
      <w:numFmt w:val="decimal"/>
      <w:lvlText w:val=""/>
      <w:lvlJc w:val="left"/>
    </w:lvl>
    <w:lvl w:ilvl="5" w:tplc="2D929E70">
      <w:numFmt w:val="decimal"/>
      <w:lvlText w:val=""/>
      <w:lvlJc w:val="left"/>
    </w:lvl>
    <w:lvl w:ilvl="6" w:tplc="AFD40524">
      <w:numFmt w:val="decimal"/>
      <w:lvlText w:val=""/>
      <w:lvlJc w:val="left"/>
    </w:lvl>
    <w:lvl w:ilvl="7" w:tplc="A5BCBF22">
      <w:numFmt w:val="decimal"/>
      <w:lvlText w:val=""/>
      <w:lvlJc w:val="left"/>
    </w:lvl>
    <w:lvl w:ilvl="8" w:tplc="26F62B08">
      <w:numFmt w:val="decimal"/>
      <w:lvlText w:val=""/>
      <w:lvlJc w:val="left"/>
    </w:lvl>
  </w:abstractNum>
  <w:abstractNum w:abstractNumId="1" w15:restartNumberingAfterBreak="0">
    <w:nsid w:val="11B33389"/>
    <w:multiLevelType w:val="hybridMultilevel"/>
    <w:tmpl w:val="7B1C6564"/>
    <w:lvl w:ilvl="0" w:tplc="09F459EA">
      <w:start w:val="1"/>
      <w:numFmt w:val="bullet"/>
      <w:lvlText w:val="•"/>
      <w:lvlJc w:val="left"/>
      <w:pPr>
        <w:ind w:left="720" w:hanging="360"/>
      </w:pPr>
    </w:lvl>
    <w:lvl w:ilvl="1" w:tplc="F036FD32">
      <w:numFmt w:val="decimal"/>
      <w:lvlText w:val=""/>
      <w:lvlJc w:val="left"/>
    </w:lvl>
    <w:lvl w:ilvl="2" w:tplc="FF806E38">
      <w:numFmt w:val="decimal"/>
      <w:lvlText w:val=""/>
      <w:lvlJc w:val="left"/>
    </w:lvl>
    <w:lvl w:ilvl="3" w:tplc="E7DC9B4C">
      <w:numFmt w:val="decimal"/>
      <w:lvlText w:val=""/>
      <w:lvlJc w:val="left"/>
    </w:lvl>
    <w:lvl w:ilvl="4" w:tplc="3702CAF0">
      <w:numFmt w:val="decimal"/>
      <w:lvlText w:val=""/>
      <w:lvlJc w:val="left"/>
    </w:lvl>
    <w:lvl w:ilvl="5" w:tplc="D8689212">
      <w:numFmt w:val="decimal"/>
      <w:lvlText w:val=""/>
      <w:lvlJc w:val="left"/>
    </w:lvl>
    <w:lvl w:ilvl="6" w:tplc="406A7D36">
      <w:numFmt w:val="decimal"/>
      <w:lvlText w:val=""/>
      <w:lvlJc w:val="left"/>
    </w:lvl>
    <w:lvl w:ilvl="7" w:tplc="03E6FB64">
      <w:numFmt w:val="decimal"/>
      <w:lvlText w:val=""/>
      <w:lvlJc w:val="left"/>
    </w:lvl>
    <w:lvl w:ilvl="8" w:tplc="D652B3A8">
      <w:numFmt w:val="decimal"/>
      <w:lvlText w:val=""/>
      <w:lvlJc w:val="left"/>
    </w:lvl>
  </w:abstractNum>
  <w:abstractNum w:abstractNumId="2" w15:restartNumberingAfterBreak="0">
    <w:nsid w:val="1EEE5370"/>
    <w:multiLevelType w:val="hybridMultilevel"/>
    <w:tmpl w:val="E124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950A62"/>
    <w:multiLevelType w:val="hybridMultilevel"/>
    <w:tmpl w:val="102E196C"/>
    <w:lvl w:ilvl="0" w:tplc="C128A686">
      <w:start w:val="1"/>
      <w:numFmt w:val="bullet"/>
      <w:lvlText w:val="●"/>
      <w:lvlJc w:val="left"/>
      <w:pPr>
        <w:ind w:left="720" w:hanging="360"/>
      </w:pPr>
    </w:lvl>
    <w:lvl w:ilvl="1" w:tplc="E9C24D8E">
      <w:start w:val="1"/>
      <w:numFmt w:val="bullet"/>
      <w:lvlText w:val="○"/>
      <w:lvlJc w:val="left"/>
      <w:pPr>
        <w:ind w:left="1440" w:hanging="360"/>
      </w:pPr>
    </w:lvl>
    <w:lvl w:ilvl="2" w:tplc="B12A339E">
      <w:start w:val="1"/>
      <w:numFmt w:val="bullet"/>
      <w:lvlText w:val="■"/>
      <w:lvlJc w:val="left"/>
      <w:pPr>
        <w:ind w:left="2160" w:hanging="360"/>
      </w:pPr>
    </w:lvl>
    <w:lvl w:ilvl="3" w:tplc="7E726ACC">
      <w:start w:val="1"/>
      <w:numFmt w:val="bullet"/>
      <w:lvlText w:val="●"/>
      <w:lvlJc w:val="left"/>
      <w:pPr>
        <w:ind w:left="2880" w:hanging="360"/>
      </w:pPr>
    </w:lvl>
    <w:lvl w:ilvl="4" w:tplc="8E5CD162">
      <w:start w:val="1"/>
      <w:numFmt w:val="bullet"/>
      <w:lvlText w:val="○"/>
      <w:lvlJc w:val="left"/>
      <w:pPr>
        <w:ind w:left="3600" w:hanging="360"/>
      </w:pPr>
    </w:lvl>
    <w:lvl w:ilvl="5" w:tplc="187230FE">
      <w:start w:val="1"/>
      <w:numFmt w:val="bullet"/>
      <w:lvlText w:val="■"/>
      <w:lvlJc w:val="left"/>
      <w:pPr>
        <w:ind w:left="4320" w:hanging="360"/>
      </w:pPr>
    </w:lvl>
    <w:lvl w:ilvl="6" w:tplc="F9D89F42">
      <w:start w:val="1"/>
      <w:numFmt w:val="bullet"/>
      <w:lvlText w:val="●"/>
      <w:lvlJc w:val="left"/>
      <w:pPr>
        <w:ind w:left="5040" w:hanging="360"/>
      </w:pPr>
    </w:lvl>
    <w:lvl w:ilvl="7" w:tplc="53FC467E">
      <w:start w:val="1"/>
      <w:numFmt w:val="bullet"/>
      <w:lvlText w:val="●"/>
      <w:lvlJc w:val="left"/>
      <w:pPr>
        <w:ind w:left="5760" w:hanging="360"/>
      </w:pPr>
    </w:lvl>
    <w:lvl w:ilvl="8" w:tplc="B4E2C1C6">
      <w:start w:val="1"/>
      <w:numFmt w:val="bullet"/>
      <w:lvlText w:val="●"/>
      <w:lvlJc w:val="left"/>
      <w:pPr>
        <w:ind w:left="6480" w:hanging="360"/>
      </w:pPr>
    </w:lvl>
  </w:abstractNum>
  <w:abstractNum w:abstractNumId="4" w15:restartNumberingAfterBreak="0">
    <w:nsid w:val="23150F99"/>
    <w:multiLevelType w:val="hybridMultilevel"/>
    <w:tmpl w:val="0E4C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022B67"/>
    <w:multiLevelType w:val="hybridMultilevel"/>
    <w:tmpl w:val="97BEB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E3F1F"/>
    <w:multiLevelType w:val="hybridMultilevel"/>
    <w:tmpl w:val="9DD2F324"/>
    <w:lvl w:ilvl="0" w:tplc="59DA707C">
      <w:start w:val="1"/>
      <w:numFmt w:val="decimal"/>
      <w:lvlText w:val="%1."/>
      <w:lvlJc w:val="left"/>
      <w:pPr>
        <w:ind w:left="720" w:hanging="360"/>
      </w:pPr>
    </w:lvl>
    <w:lvl w:ilvl="1" w:tplc="E536CC7C">
      <w:numFmt w:val="decimal"/>
      <w:lvlText w:val=""/>
      <w:lvlJc w:val="left"/>
    </w:lvl>
    <w:lvl w:ilvl="2" w:tplc="50B6AD48">
      <w:numFmt w:val="decimal"/>
      <w:lvlText w:val=""/>
      <w:lvlJc w:val="left"/>
    </w:lvl>
    <w:lvl w:ilvl="3" w:tplc="4A0E5A7A">
      <w:numFmt w:val="decimal"/>
      <w:lvlText w:val=""/>
      <w:lvlJc w:val="left"/>
    </w:lvl>
    <w:lvl w:ilvl="4" w:tplc="6B00647C">
      <w:numFmt w:val="decimal"/>
      <w:lvlText w:val=""/>
      <w:lvlJc w:val="left"/>
    </w:lvl>
    <w:lvl w:ilvl="5" w:tplc="70C8437C">
      <w:numFmt w:val="decimal"/>
      <w:lvlText w:val=""/>
      <w:lvlJc w:val="left"/>
    </w:lvl>
    <w:lvl w:ilvl="6" w:tplc="68DE86FA">
      <w:numFmt w:val="decimal"/>
      <w:lvlText w:val=""/>
      <w:lvlJc w:val="left"/>
    </w:lvl>
    <w:lvl w:ilvl="7" w:tplc="8A5C8586">
      <w:numFmt w:val="decimal"/>
      <w:lvlText w:val=""/>
      <w:lvlJc w:val="left"/>
    </w:lvl>
    <w:lvl w:ilvl="8" w:tplc="F1AC01B2">
      <w:numFmt w:val="decimal"/>
      <w:lvlText w:val=""/>
      <w:lvlJc w:val="left"/>
    </w:lvl>
  </w:abstractNum>
  <w:abstractNum w:abstractNumId="7" w15:restartNumberingAfterBreak="0">
    <w:nsid w:val="324664FE"/>
    <w:multiLevelType w:val="hybridMultilevel"/>
    <w:tmpl w:val="B4801EDE"/>
    <w:lvl w:ilvl="0" w:tplc="FFFFFFF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9163C8B"/>
    <w:multiLevelType w:val="hybridMultilevel"/>
    <w:tmpl w:val="C3E4B27E"/>
    <w:lvl w:ilvl="0" w:tplc="440AA4D0">
      <w:start w:val="1"/>
      <w:numFmt w:val="decimal"/>
      <w:lvlText w:val="%1."/>
      <w:lvlJc w:val="left"/>
      <w:pPr>
        <w:ind w:left="720" w:hanging="360"/>
      </w:pPr>
    </w:lvl>
    <w:lvl w:ilvl="1" w:tplc="707837E6">
      <w:numFmt w:val="decimal"/>
      <w:lvlText w:val=""/>
      <w:lvlJc w:val="left"/>
    </w:lvl>
    <w:lvl w:ilvl="2" w:tplc="D8DA9E0E">
      <w:numFmt w:val="decimal"/>
      <w:lvlText w:val=""/>
      <w:lvlJc w:val="left"/>
    </w:lvl>
    <w:lvl w:ilvl="3" w:tplc="03E6CCEA">
      <w:numFmt w:val="decimal"/>
      <w:lvlText w:val=""/>
      <w:lvlJc w:val="left"/>
    </w:lvl>
    <w:lvl w:ilvl="4" w:tplc="C4DCA7F8">
      <w:numFmt w:val="decimal"/>
      <w:lvlText w:val=""/>
      <w:lvlJc w:val="left"/>
    </w:lvl>
    <w:lvl w:ilvl="5" w:tplc="7C68496C">
      <w:numFmt w:val="decimal"/>
      <w:lvlText w:val=""/>
      <w:lvlJc w:val="left"/>
    </w:lvl>
    <w:lvl w:ilvl="6" w:tplc="136C899A">
      <w:numFmt w:val="decimal"/>
      <w:lvlText w:val=""/>
      <w:lvlJc w:val="left"/>
    </w:lvl>
    <w:lvl w:ilvl="7" w:tplc="5046F4A4">
      <w:numFmt w:val="decimal"/>
      <w:lvlText w:val=""/>
      <w:lvlJc w:val="left"/>
    </w:lvl>
    <w:lvl w:ilvl="8" w:tplc="E4705F8A">
      <w:numFmt w:val="decimal"/>
      <w:lvlText w:val=""/>
      <w:lvlJc w:val="left"/>
    </w:lvl>
  </w:abstractNum>
  <w:abstractNum w:abstractNumId="9" w15:restartNumberingAfterBreak="0">
    <w:nsid w:val="40E12E80"/>
    <w:multiLevelType w:val="hybridMultilevel"/>
    <w:tmpl w:val="2E7A6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1A00DA"/>
    <w:multiLevelType w:val="hybridMultilevel"/>
    <w:tmpl w:val="C42C7730"/>
    <w:lvl w:ilvl="0" w:tplc="FFFFFFF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52B2B46"/>
    <w:multiLevelType w:val="hybridMultilevel"/>
    <w:tmpl w:val="9E3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B11FC8"/>
    <w:multiLevelType w:val="hybridMultilevel"/>
    <w:tmpl w:val="76DC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C1531A"/>
    <w:multiLevelType w:val="hybridMultilevel"/>
    <w:tmpl w:val="C8D65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DC5E80"/>
    <w:multiLevelType w:val="hybridMultilevel"/>
    <w:tmpl w:val="1EB8C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60334F"/>
    <w:multiLevelType w:val="hybridMultilevel"/>
    <w:tmpl w:val="1406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A1EBD"/>
    <w:multiLevelType w:val="hybridMultilevel"/>
    <w:tmpl w:val="EB8C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9A1A99"/>
    <w:multiLevelType w:val="hybridMultilevel"/>
    <w:tmpl w:val="B4801EDE"/>
    <w:lvl w:ilvl="0" w:tplc="FFFFFFF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27208C8"/>
    <w:multiLevelType w:val="hybridMultilevel"/>
    <w:tmpl w:val="D422B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86B1020"/>
    <w:multiLevelType w:val="hybridMultilevel"/>
    <w:tmpl w:val="AD3A0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A07353"/>
    <w:multiLevelType w:val="hybridMultilevel"/>
    <w:tmpl w:val="378EC96E"/>
    <w:lvl w:ilvl="0" w:tplc="FFFFFFF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DF4011E"/>
    <w:multiLevelType w:val="hybridMultilevel"/>
    <w:tmpl w:val="2F542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9F59EA"/>
    <w:multiLevelType w:val="hybridMultilevel"/>
    <w:tmpl w:val="7E1A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960B89"/>
    <w:multiLevelType w:val="hybridMultilevel"/>
    <w:tmpl w:val="516A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CD7AEE"/>
    <w:multiLevelType w:val="hybridMultilevel"/>
    <w:tmpl w:val="B4801EDE"/>
    <w:lvl w:ilvl="0" w:tplc="B0BA48AC">
      <w:start w:val="1"/>
      <w:numFmt w:val="decimal"/>
      <w:lvlText w:val="%1."/>
      <w:lvlJc w:val="left"/>
      <w:pPr>
        <w:ind w:left="720" w:hanging="360"/>
      </w:pPr>
    </w:lvl>
    <w:lvl w:ilvl="1" w:tplc="81EA5440">
      <w:numFmt w:val="decimal"/>
      <w:lvlText w:val=""/>
      <w:lvlJc w:val="left"/>
    </w:lvl>
    <w:lvl w:ilvl="2" w:tplc="845AEA7C">
      <w:numFmt w:val="decimal"/>
      <w:lvlText w:val=""/>
      <w:lvlJc w:val="left"/>
    </w:lvl>
    <w:lvl w:ilvl="3" w:tplc="39E8F3DE">
      <w:numFmt w:val="decimal"/>
      <w:lvlText w:val=""/>
      <w:lvlJc w:val="left"/>
    </w:lvl>
    <w:lvl w:ilvl="4" w:tplc="50EE2F3C">
      <w:numFmt w:val="decimal"/>
      <w:lvlText w:val=""/>
      <w:lvlJc w:val="left"/>
    </w:lvl>
    <w:lvl w:ilvl="5" w:tplc="9490D5DA">
      <w:numFmt w:val="decimal"/>
      <w:lvlText w:val=""/>
      <w:lvlJc w:val="left"/>
    </w:lvl>
    <w:lvl w:ilvl="6" w:tplc="B63CB210">
      <w:numFmt w:val="decimal"/>
      <w:lvlText w:val=""/>
      <w:lvlJc w:val="left"/>
    </w:lvl>
    <w:lvl w:ilvl="7" w:tplc="96C6AE16">
      <w:numFmt w:val="decimal"/>
      <w:lvlText w:val=""/>
      <w:lvlJc w:val="left"/>
    </w:lvl>
    <w:lvl w:ilvl="8" w:tplc="FF7614FC">
      <w:numFmt w:val="decimal"/>
      <w:lvlText w:val=""/>
      <w:lvlJc w:val="left"/>
    </w:lvl>
  </w:abstractNum>
  <w:abstractNum w:abstractNumId="25" w15:restartNumberingAfterBreak="0">
    <w:nsid w:val="7825660A"/>
    <w:multiLevelType w:val="hybridMultilevel"/>
    <w:tmpl w:val="BFFA5E66"/>
    <w:lvl w:ilvl="0" w:tplc="01A8E918">
      <w:start w:val="1"/>
      <w:numFmt w:val="decimal"/>
      <w:lvlText w:val="%1."/>
      <w:lvlJc w:val="left"/>
      <w:pPr>
        <w:ind w:left="720" w:hanging="360"/>
      </w:pPr>
    </w:lvl>
    <w:lvl w:ilvl="1" w:tplc="F2EAB63A">
      <w:numFmt w:val="decimal"/>
      <w:lvlText w:val=""/>
      <w:lvlJc w:val="left"/>
    </w:lvl>
    <w:lvl w:ilvl="2" w:tplc="856C15C2">
      <w:numFmt w:val="decimal"/>
      <w:lvlText w:val=""/>
      <w:lvlJc w:val="left"/>
    </w:lvl>
    <w:lvl w:ilvl="3" w:tplc="253265B2">
      <w:numFmt w:val="decimal"/>
      <w:lvlText w:val=""/>
      <w:lvlJc w:val="left"/>
    </w:lvl>
    <w:lvl w:ilvl="4" w:tplc="E7A06D28">
      <w:numFmt w:val="decimal"/>
      <w:lvlText w:val=""/>
      <w:lvlJc w:val="left"/>
    </w:lvl>
    <w:lvl w:ilvl="5" w:tplc="02443720">
      <w:numFmt w:val="decimal"/>
      <w:lvlText w:val=""/>
      <w:lvlJc w:val="left"/>
    </w:lvl>
    <w:lvl w:ilvl="6" w:tplc="293E912E">
      <w:numFmt w:val="decimal"/>
      <w:lvlText w:val=""/>
      <w:lvlJc w:val="left"/>
    </w:lvl>
    <w:lvl w:ilvl="7" w:tplc="24621042">
      <w:numFmt w:val="decimal"/>
      <w:lvlText w:val=""/>
      <w:lvlJc w:val="left"/>
    </w:lvl>
    <w:lvl w:ilvl="8" w:tplc="2B40BEAE">
      <w:numFmt w:val="decimal"/>
      <w:lvlText w:val=""/>
      <w:lvlJc w:val="left"/>
    </w:lvl>
  </w:abstractNum>
  <w:abstractNum w:abstractNumId="26" w15:restartNumberingAfterBreak="0">
    <w:nsid w:val="7D2C637D"/>
    <w:multiLevelType w:val="hybridMultilevel"/>
    <w:tmpl w:val="DA5A6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1858599">
    <w:abstractNumId w:val="3"/>
    <w:lvlOverride w:ilvl="0">
      <w:startOverride w:val="1"/>
    </w:lvlOverride>
  </w:num>
  <w:num w:numId="2" w16cid:durableId="1788113168">
    <w:abstractNumId w:val="9"/>
  </w:num>
  <w:num w:numId="3" w16cid:durableId="275450547">
    <w:abstractNumId w:val="2"/>
  </w:num>
  <w:num w:numId="4" w16cid:durableId="1515609523">
    <w:abstractNumId w:val="14"/>
  </w:num>
  <w:num w:numId="5" w16cid:durableId="2076664353">
    <w:abstractNumId w:val="1"/>
    <w:lvlOverride w:ilvl="0">
      <w:startOverride w:val="1"/>
    </w:lvlOverride>
  </w:num>
  <w:num w:numId="6" w16cid:durableId="402066595">
    <w:abstractNumId w:val="26"/>
  </w:num>
  <w:num w:numId="7" w16cid:durableId="1525555474">
    <w:abstractNumId w:val="15"/>
  </w:num>
  <w:num w:numId="8" w16cid:durableId="1838960850">
    <w:abstractNumId w:val="0"/>
    <w:lvlOverride w:ilvl="0">
      <w:startOverride w:val="1"/>
    </w:lvlOverride>
  </w:num>
  <w:num w:numId="9" w16cid:durableId="662901744">
    <w:abstractNumId w:val="6"/>
    <w:lvlOverride w:ilvl="0">
      <w:startOverride w:val="1"/>
    </w:lvlOverride>
  </w:num>
  <w:num w:numId="10" w16cid:durableId="1068915457">
    <w:abstractNumId w:val="8"/>
    <w:lvlOverride w:ilvl="0">
      <w:startOverride w:val="1"/>
    </w:lvlOverride>
  </w:num>
  <w:num w:numId="11" w16cid:durableId="1779793426">
    <w:abstractNumId w:val="25"/>
    <w:lvlOverride w:ilvl="0">
      <w:startOverride w:val="1"/>
    </w:lvlOverride>
  </w:num>
  <w:num w:numId="12" w16cid:durableId="196160512">
    <w:abstractNumId w:val="24"/>
    <w:lvlOverride w:ilvl="0">
      <w:startOverride w:val="1"/>
    </w:lvlOverride>
  </w:num>
  <w:num w:numId="13" w16cid:durableId="836844780">
    <w:abstractNumId w:val="7"/>
  </w:num>
  <w:num w:numId="14" w16cid:durableId="682588927">
    <w:abstractNumId w:val="17"/>
  </w:num>
  <w:num w:numId="15" w16cid:durableId="1986885691">
    <w:abstractNumId w:val="20"/>
  </w:num>
  <w:num w:numId="16" w16cid:durableId="2065565091">
    <w:abstractNumId w:val="0"/>
  </w:num>
  <w:num w:numId="17" w16cid:durableId="1588885191">
    <w:abstractNumId w:val="10"/>
  </w:num>
  <w:num w:numId="18" w16cid:durableId="1240597779">
    <w:abstractNumId w:val="18"/>
  </w:num>
  <w:num w:numId="19" w16cid:durableId="1210262575">
    <w:abstractNumId w:val="12"/>
  </w:num>
  <w:num w:numId="20" w16cid:durableId="991713495">
    <w:abstractNumId w:val="21"/>
  </w:num>
  <w:num w:numId="21" w16cid:durableId="1843618719">
    <w:abstractNumId w:val="4"/>
  </w:num>
  <w:num w:numId="22" w16cid:durableId="1730570476">
    <w:abstractNumId w:val="23"/>
  </w:num>
  <w:num w:numId="23" w16cid:durableId="974484132">
    <w:abstractNumId w:val="13"/>
  </w:num>
  <w:num w:numId="24" w16cid:durableId="298731493">
    <w:abstractNumId w:val="11"/>
  </w:num>
  <w:num w:numId="25" w16cid:durableId="971248890">
    <w:abstractNumId w:val="16"/>
  </w:num>
  <w:num w:numId="26" w16cid:durableId="258801724">
    <w:abstractNumId w:val="5"/>
  </w:num>
  <w:num w:numId="27" w16cid:durableId="1418747735">
    <w:abstractNumId w:val="19"/>
  </w:num>
  <w:num w:numId="28" w16cid:durableId="14030625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E3"/>
    <w:rsid w:val="000140FE"/>
    <w:rsid w:val="00071CD2"/>
    <w:rsid w:val="00093F06"/>
    <w:rsid w:val="00094852"/>
    <w:rsid w:val="000A2C3A"/>
    <w:rsid w:val="000C1B16"/>
    <w:rsid w:val="000C263D"/>
    <w:rsid w:val="00113783"/>
    <w:rsid w:val="001324DA"/>
    <w:rsid w:val="00137FA6"/>
    <w:rsid w:val="00155AB3"/>
    <w:rsid w:val="0019121C"/>
    <w:rsid w:val="001F62D9"/>
    <w:rsid w:val="00203F1D"/>
    <w:rsid w:val="0027056D"/>
    <w:rsid w:val="00283C69"/>
    <w:rsid w:val="00284778"/>
    <w:rsid w:val="002D2849"/>
    <w:rsid w:val="002E1BFD"/>
    <w:rsid w:val="002E6562"/>
    <w:rsid w:val="002F5531"/>
    <w:rsid w:val="002F64C1"/>
    <w:rsid w:val="00301A4C"/>
    <w:rsid w:val="003D1171"/>
    <w:rsid w:val="003D577F"/>
    <w:rsid w:val="003D6B8F"/>
    <w:rsid w:val="003F3508"/>
    <w:rsid w:val="004310BE"/>
    <w:rsid w:val="0043639B"/>
    <w:rsid w:val="0045212A"/>
    <w:rsid w:val="00455AF8"/>
    <w:rsid w:val="00460598"/>
    <w:rsid w:val="004C4575"/>
    <w:rsid w:val="004D592F"/>
    <w:rsid w:val="004F1764"/>
    <w:rsid w:val="005102D4"/>
    <w:rsid w:val="0051727D"/>
    <w:rsid w:val="00591A33"/>
    <w:rsid w:val="005A595C"/>
    <w:rsid w:val="005B6929"/>
    <w:rsid w:val="005C76F5"/>
    <w:rsid w:val="005F3B9C"/>
    <w:rsid w:val="0062200F"/>
    <w:rsid w:val="00626D1A"/>
    <w:rsid w:val="00631839"/>
    <w:rsid w:val="00647CAB"/>
    <w:rsid w:val="00653331"/>
    <w:rsid w:val="00654C7A"/>
    <w:rsid w:val="00695AD2"/>
    <w:rsid w:val="006C3E89"/>
    <w:rsid w:val="006C4AB1"/>
    <w:rsid w:val="006C651A"/>
    <w:rsid w:val="006D319D"/>
    <w:rsid w:val="006F0613"/>
    <w:rsid w:val="006F3DE7"/>
    <w:rsid w:val="007028B4"/>
    <w:rsid w:val="00711DEE"/>
    <w:rsid w:val="00720082"/>
    <w:rsid w:val="00776EEA"/>
    <w:rsid w:val="00781944"/>
    <w:rsid w:val="007B3D9E"/>
    <w:rsid w:val="0081626A"/>
    <w:rsid w:val="00822B66"/>
    <w:rsid w:val="00824A8C"/>
    <w:rsid w:val="00883341"/>
    <w:rsid w:val="008C004A"/>
    <w:rsid w:val="008C7DFE"/>
    <w:rsid w:val="008E648B"/>
    <w:rsid w:val="00976067"/>
    <w:rsid w:val="0099177C"/>
    <w:rsid w:val="009B2257"/>
    <w:rsid w:val="009E6196"/>
    <w:rsid w:val="009F261C"/>
    <w:rsid w:val="00A14A4A"/>
    <w:rsid w:val="00A37FCF"/>
    <w:rsid w:val="00A4429C"/>
    <w:rsid w:val="00A61E07"/>
    <w:rsid w:val="00A718A1"/>
    <w:rsid w:val="00A75514"/>
    <w:rsid w:val="00A81AE3"/>
    <w:rsid w:val="00B022CF"/>
    <w:rsid w:val="00B02FB5"/>
    <w:rsid w:val="00B05106"/>
    <w:rsid w:val="00B116B8"/>
    <w:rsid w:val="00B14062"/>
    <w:rsid w:val="00B947B5"/>
    <w:rsid w:val="00BC3344"/>
    <w:rsid w:val="00C72656"/>
    <w:rsid w:val="00C72A8D"/>
    <w:rsid w:val="00C86825"/>
    <w:rsid w:val="00CB0462"/>
    <w:rsid w:val="00CE582A"/>
    <w:rsid w:val="00CE6C31"/>
    <w:rsid w:val="00CF07DA"/>
    <w:rsid w:val="00D232DF"/>
    <w:rsid w:val="00D354D9"/>
    <w:rsid w:val="00D44D45"/>
    <w:rsid w:val="00D474ED"/>
    <w:rsid w:val="00D50984"/>
    <w:rsid w:val="00D51521"/>
    <w:rsid w:val="00D827D8"/>
    <w:rsid w:val="00D864BC"/>
    <w:rsid w:val="00DC1AA9"/>
    <w:rsid w:val="00DF422F"/>
    <w:rsid w:val="00DF6853"/>
    <w:rsid w:val="00E0134C"/>
    <w:rsid w:val="00E075D5"/>
    <w:rsid w:val="00E10913"/>
    <w:rsid w:val="00E10E0E"/>
    <w:rsid w:val="00E32F31"/>
    <w:rsid w:val="00E35099"/>
    <w:rsid w:val="00EA175C"/>
    <w:rsid w:val="00EA498A"/>
    <w:rsid w:val="00EA704F"/>
    <w:rsid w:val="00EF42D9"/>
    <w:rsid w:val="00F51922"/>
    <w:rsid w:val="00F719D6"/>
    <w:rsid w:val="00FC2681"/>
    <w:rsid w:val="00FD2D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557F"/>
  <w15:docId w15:val="{C79EC19E-7F89-47F1-943F-B8C76D5D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00F"/>
    <w:pPr>
      <w:spacing w:after="120" w:line="252" w:lineRule="auto"/>
    </w:pPr>
  </w:style>
  <w:style w:type="paragraph" w:styleId="Heading1">
    <w:name w:val="heading 1"/>
    <w:link w:val="Heading1Char"/>
    <w:uiPriority w:val="9"/>
    <w:qFormat/>
    <w:rsid w:val="00653331"/>
    <w:pPr>
      <w:pBdr>
        <w:bottom w:val="single" w:sz="6" w:space="4" w:color="9C7A2B"/>
      </w:pBdr>
      <w:spacing w:after="240"/>
      <w:outlineLvl w:val="0"/>
    </w:pPr>
    <w:rPr>
      <w:b/>
      <w:bCs/>
      <w:color w:val="auto"/>
      <w:sz w:val="40"/>
      <w:szCs w:val="40"/>
    </w:rPr>
  </w:style>
  <w:style w:type="paragraph" w:styleId="Heading2">
    <w:name w:val="heading 2"/>
    <w:link w:val="Heading2Char"/>
    <w:uiPriority w:val="9"/>
    <w:unhideWhenUsed/>
    <w:qFormat/>
    <w:rsid w:val="00D474ED"/>
    <w:pPr>
      <w:keepNext/>
      <w:keepLines/>
      <w:spacing w:before="120" w:after="120"/>
      <w:outlineLvl w:val="1"/>
    </w:pPr>
    <w:rPr>
      <w:b/>
      <w:bCs/>
      <w:color w:val="auto"/>
      <w:sz w:val="26"/>
      <w:szCs w:val="26"/>
    </w:rPr>
  </w:style>
  <w:style w:type="paragraph" w:styleId="Heading3">
    <w:name w:val="heading 3"/>
    <w:uiPriority w:val="9"/>
    <w:unhideWhenUsed/>
    <w:qFormat/>
    <w:rsid w:val="00D474ED"/>
    <w:pPr>
      <w:keepNext/>
      <w:keepLines/>
      <w:spacing w:after="120"/>
      <w:outlineLvl w:val="2"/>
    </w:pPr>
    <w:rPr>
      <w:b/>
      <w:bCs/>
      <w:color w:val="auto"/>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653331"/>
    <w:rPr>
      <w:b/>
      <w:bCs/>
      <w:color w:val="auto"/>
      <w:sz w:val="40"/>
      <w:szCs w:val="40"/>
    </w:rPr>
  </w:style>
  <w:style w:type="character" w:customStyle="1" w:styleId="Heading2Char">
    <w:name w:val="Heading 2 Char"/>
    <w:basedOn w:val="DefaultParagraphFont"/>
    <w:link w:val="Heading2"/>
    <w:uiPriority w:val="9"/>
    <w:rsid w:val="00D474ED"/>
    <w:rPr>
      <w:b/>
      <w:bCs/>
      <w:color w:val="auto"/>
      <w:sz w:val="26"/>
      <w:szCs w:val="26"/>
    </w:rPr>
  </w:style>
  <w:style w:type="paragraph" w:styleId="Header">
    <w:name w:val="header"/>
    <w:basedOn w:val="Normal"/>
    <w:link w:val="HeaderChar"/>
    <w:uiPriority w:val="99"/>
    <w:unhideWhenUsed/>
    <w:rsid w:val="003D1171"/>
    <w:pPr>
      <w:tabs>
        <w:tab w:val="center" w:pos="4680"/>
        <w:tab w:val="right" w:pos="9360"/>
      </w:tabs>
    </w:pPr>
  </w:style>
  <w:style w:type="character" w:customStyle="1" w:styleId="HeaderChar">
    <w:name w:val="Header Char"/>
    <w:basedOn w:val="DefaultParagraphFont"/>
    <w:link w:val="Header"/>
    <w:uiPriority w:val="99"/>
    <w:rsid w:val="003D1171"/>
  </w:style>
  <w:style w:type="paragraph" w:styleId="Footer">
    <w:name w:val="footer"/>
    <w:basedOn w:val="Normal"/>
    <w:link w:val="FooterChar"/>
    <w:uiPriority w:val="99"/>
    <w:unhideWhenUsed/>
    <w:rsid w:val="003D1171"/>
    <w:pPr>
      <w:tabs>
        <w:tab w:val="center" w:pos="4680"/>
        <w:tab w:val="right" w:pos="9360"/>
      </w:tabs>
    </w:pPr>
  </w:style>
  <w:style w:type="character" w:customStyle="1" w:styleId="FooterChar">
    <w:name w:val="Footer Char"/>
    <w:basedOn w:val="DefaultParagraphFont"/>
    <w:link w:val="Footer"/>
    <w:uiPriority w:val="99"/>
    <w:rsid w:val="003D1171"/>
  </w:style>
  <w:style w:type="paragraph" w:styleId="TOCHeading">
    <w:name w:val="TOC Heading"/>
    <w:basedOn w:val="Heading1"/>
    <w:next w:val="Normal"/>
    <w:uiPriority w:val="39"/>
    <w:unhideWhenUsed/>
    <w:qFormat/>
    <w:rsid w:val="007B3D9E"/>
    <w:pPr>
      <w:keepNext/>
      <w:keepLines/>
      <w:pBdr>
        <w:bottom w:val="none" w:sz="0" w:space="0" w:color="auto"/>
      </w:pBdr>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7B3D9E"/>
    <w:pPr>
      <w:spacing w:after="100"/>
    </w:pPr>
  </w:style>
  <w:style w:type="paragraph" w:styleId="TOC2">
    <w:name w:val="toc 2"/>
    <w:basedOn w:val="Normal"/>
    <w:next w:val="Normal"/>
    <w:autoRedefine/>
    <w:uiPriority w:val="39"/>
    <w:unhideWhenUsed/>
    <w:rsid w:val="007B3D9E"/>
    <w:pPr>
      <w:spacing w:after="100"/>
      <w:ind w:left="240"/>
    </w:pPr>
  </w:style>
  <w:style w:type="paragraph" w:styleId="TOC3">
    <w:name w:val="toc 3"/>
    <w:basedOn w:val="Normal"/>
    <w:next w:val="Normal"/>
    <w:autoRedefine/>
    <w:uiPriority w:val="39"/>
    <w:unhideWhenUsed/>
    <w:rsid w:val="007B3D9E"/>
    <w:pPr>
      <w:spacing w:after="100"/>
      <w:ind w:left="480"/>
    </w:pPr>
  </w:style>
  <w:style w:type="paragraph" w:styleId="TOC4">
    <w:name w:val="toc 4"/>
    <w:basedOn w:val="Normal"/>
    <w:next w:val="Normal"/>
    <w:autoRedefine/>
    <w:uiPriority w:val="39"/>
    <w:unhideWhenUsed/>
    <w:rsid w:val="007B3D9E"/>
    <w:pPr>
      <w:spacing w:after="100" w:line="278" w:lineRule="auto"/>
      <w:ind w:left="720"/>
    </w:pPr>
    <w:rPr>
      <w:rFonts w:asciiTheme="minorHAnsi" w:eastAsiaTheme="minorEastAsia" w:hAnsiTheme="minorHAnsi" w:cstheme="minorBidi"/>
      <w:color w:val="auto"/>
      <w:kern w:val="2"/>
      <w14:ligatures w14:val="standardContextual"/>
    </w:rPr>
  </w:style>
  <w:style w:type="paragraph" w:styleId="TOC5">
    <w:name w:val="toc 5"/>
    <w:basedOn w:val="Normal"/>
    <w:next w:val="Normal"/>
    <w:autoRedefine/>
    <w:uiPriority w:val="39"/>
    <w:unhideWhenUsed/>
    <w:rsid w:val="007B3D9E"/>
    <w:pPr>
      <w:spacing w:after="100" w:line="278" w:lineRule="auto"/>
      <w:ind w:left="960"/>
    </w:pPr>
    <w:rPr>
      <w:rFonts w:asciiTheme="minorHAnsi" w:eastAsiaTheme="minorEastAsia" w:hAnsiTheme="minorHAnsi" w:cstheme="minorBidi"/>
      <w:color w:val="auto"/>
      <w:kern w:val="2"/>
      <w14:ligatures w14:val="standardContextual"/>
    </w:rPr>
  </w:style>
  <w:style w:type="paragraph" w:styleId="TOC6">
    <w:name w:val="toc 6"/>
    <w:basedOn w:val="Normal"/>
    <w:next w:val="Normal"/>
    <w:autoRedefine/>
    <w:uiPriority w:val="39"/>
    <w:unhideWhenUsed/>
    <w:rsid w:val="007B3D9E"/>
    <w:pPr>
      <w:spacing w:after="100" w:line="278" w:lineRule="auto"/>
      <w:ind w:left="1200"/>
    </w:pPr>
    <w:rPr>
      <w:rFonts w:asciiTheme="minorHAnsi" w:eastAsiaTheme="minorEastAsia" w:hAnsiTheme="minorHAnsi" w:cstheme="minorBidi"/>
      <w:color w:val="auto"/>
      <w:kern w:val="2"/>
      <w14:ligatures w14:val="standardContextual"/>
    </w:rPr>
  </w:style>
  <w:style w:type="paragraph" w:styleId="TOC7">
    <w:name w:val="toc 7"/>
    <w:basedOn w:val="Normal"/>
    <w:next w:val="Normal"/>
    <w:autoRedefine/>
    <w:uiPriority w:val="39"/>
    <w:unhideWhenUsed/>
    <w:rsid w:val="007B3D9E"/>
    <w:pPr>
      <w:spacing w:after="100" w:line="278" w:lineRule="auto"/>
      <w:ind w:left="1440"/>
    </w:pPr>
    <w:rPr>
      <w:rFonts w:asciiTheme="minorHAnsi" w:eastAsiaTheme="minorEastAsia" w:hAnsiTheme="minorHAnsi" w:cstheme="minorBidi"/>
      <w:color w:val="auto"/>
      <w:kern w:val="2"/>
      <w14:ligatures w14:val="standardContextual"/>
    </w:rPr>
  </w:style>
  <w:style w:type="paragraph" w:styleId="TOC8">
    <w:name w:val="toc 8"/>
    <w:basedOn w:val="Normal"/>
    <w:next w:val="Normal"/>
    <w:autoRedefine/>
    <w:uiPriority w:val="39"/>
    <w:unhideWhenUsed/>
    <w:rsid w:val="007B3D9E"/>
    <w:pPr>
      <w:spacing w:after="100" w:line="278" w:lineRule="auto"/>
      <w:ind w:left="1680"/>
    </w:pPr>
    <w:rPr>
      <w:rFonts w:asciiTheme="minorHAnsi" w:eastAsiaTheme="minorEastAsia" w:hAnsiTheme="minorHAnsi" w:cstheme="minorBidi"/>
      <w:color w:val="auto"/>
      <w:kern w:val="2"/>
      <w14:ligatures w14:val="standardContextual"/>
    </w:rPr>
  </w:style>
  <w:style w:type="paragraph" w:styleId="TOC9">
    <w:name w:val="toc 9"/>
    <w:basedOn w:val="Normal"/>
    <w:next w:val="Normal"/>
    <w:autoRedefine/>
    <w:uiPriority w:val="39"/>
    <w:unhideWhenUsed/>
    <w:rsid w:val="007B3D9E"/>
    <w:pPr>
      <w:spacing w:after="100" w:line="278" w:lineRule="auto"/>
      <w:ind w:left="1920"/>
    </w:pPr>
    <w:rPr>
      <w:rFonts w:asciiTheme="minorHAnsi" w:eastAsiaTheme="minorEastAsia" w:hAnsiTheme="minorHAnsi" w:cstheme="minorBidi"/>
      <w:color w:val="auto"/>
      <w:kern w:val="2"/>
      <w14:ligatures w14:val="standardContextual"/>
    </w:rPr>
  </w:style>
  <w:style w:type="character" w:styleId="UnresolvedMention">
    <w:name w:val="Unresolved Mention"/>
    <w:basedOn w:val="DefaultParagraphFont"/>
    <w:uiPriority w:val="99"/>
    <w:semiHidden/>
    <w:unhideWhenUsed/>
    <w:rsid w:val="007B3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E7AF-DA20-47B8-B7A0-B1DC9CB6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18871</Words>
  <Characters>94927</Characters>
  <Application>Microsoft Office Word</Application>
  <DocSecurity>0</DocSecurity>
  <Lines>1665</Lines>
  <Paragraphs>673</Paragraphs>
  <ScaleCrop>false</ScaleCrop>
  <Company/>
  <LinksUpToDate>false</LinksUpToDate>
  <CharactersWithSpaces>113125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104</cp:revision>
  <dcterms:created xsi:type="dcterms:W3CDTF">2026-06-20T19:25:00Z</dcterms:created>
  <dcterms:modified xsi:type="dcterms:W3CDTF">2026-07-11T15:30:00Z</dcterms:modified>
</cp:coreProperties>
</file>